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7E5D1" w14:textId="77777777" w:rsidR="00162822" w:rsidRPr="000D03E0" w:rsidRDefault="000D03E0" w:rsidP="000D03E0">
      <w:pPr>
        <w:jc w:val="center"/>
        <w:rPr>
          <w:rFonts w:ascii="Times New Roman" w:hAnsi="Times New Roman" w:cs="Times New Roman"/>
          <w:b/>
          <w:sz w:val="28"/>
        </w:rPr>
      </w:pPr>
      <w:r w:rsidRPr="000D03E0">
        <w:rPr>
          <w:rFonts w:ascii="Times New Roman" w:hAnsi="Times New Roman" w:cs="Times New Roman"/>
          <w:b/>
          <w:sz w:val="28"/>
        </w:rPr>
        <w:t xml:space="preserve">Форма для </w:t>
      </w:r>
      <w:r w:rsidR="00B703F6">
        <w:rPr>
          <w:rFonts w:ascii="Times New Roman" w:hAnsi="Times New Roman" w:cs="Times New Roman"/>
          <w:b/>
          <w:sz w:val="28"/>
        </w:rPr>
        <w:t>предоставления информации об инвестиционной площадке</w:t>
      </w:r>
    </w:p>
    <w:p w14:paraId="45B8708C" w14:textId="77777777" w:rsidR="000D03E0" w:rsidRPr="000D03E0" w:rsidRDefault="000D03E0">
      <w:pPr>
        <w:rPr>
          <w:b/>
          <w:sz w:val="28"/>
        </w:rPr>
      </w:pPr>
    </w:p>
    <w:tbl>
      <w:tblPr>
        <w:tblStyle w:val="a3"/>
        <w:tblW w:w="0" w:type="auto"/>
        <w:tblLook w:val="04A0" w:firstRow="1" w:lastRow="0" w:firstColumn="1" w:lastColumn="0" w:noHBand="0" w:noVBand="1"/>
      </w:tblPr>
      <w:tblGrid>
        <w:gridCol w:w="2566"/>
        <w:gridCol w:w="6643"/>
      </w:tblGrid>
      <w:tr w:rsidR="000848D9" w:rsidRPr="002B14FF" w14:paraId="69890020" w14:textId="77777777" w:rsidTr="000848D9">
        <w:tc>
          <w:tcPr>
            <w:tcW w:w="2566" w:type="dxa"/>
          </w:tcPr>
          <w:p w14:paraId="4FC27ABB" w14:textId="77777777" w:rsidR="000848D9" w:rsidRPr="002B14FF" w:rsidRDefault="000848D9" w:rsidP="00361727">
            <w:pPr>
              <w:rPr>
                <w:rFonts w:ascii="Times New Roman" w:hAnsi="Times New Roman" w:cs="Times New Roman"/>
                <w:b/>
              </w:rPr>
            </w:pPr>
            <w:bookmarkStart w:id="0" w:name="_Hlk193185498"/>
            <w:r w:rsidRPr="002B14FF">
              <w:rPr>
                <w:rFonts w:ascii="Times New Roman" w:hAnsi="Times New Roman" w:cs="Times New Roman"/>
                <w:b/>
              </w:rPr>
              <w:t>Атрибут</w:t>
            </w:r>
            <w:r w:rsidRPr="002B14FF">
              <w:rPr>
                <w:rFonts w:ascii="Times New Roman" w:hAnsi="Times New Roman" w:cs="Times New Roman"/>
              </w:rPr>
              <w:t xml:space="preserve"> </w:t>
            </w:r>
            <w:r w:rsidRPr="002B14FF">
              <w:rPr>
                <w:rFonts w:ascii="Times New Roman" w:hAnsi="Times New Roman" w:cs="Times New Roman"/>
              </w:rPr>
              <w:br/>
            </w:r>
          </w:p>
        </w:tc>
        <w:tc>
          <w:tcPr>
            <w:tcW w:w="6643" w:type="dxa"/>
          </w:tcPr>
          <w:p w14:paraId="72EB49E6" w14:textId="77777777" w:rsidR="000848D9" w:rsidRPr="002B14FF" w:rsidRDefault="000848D9" w:rsidP="00361727">
            <w:pPr>
              <w:rPr>
                <w:rFonts w:ascii="Times New Roman" w:hAnsi="Times New Roman" w:cs="Times New Roman"/>
                <w:b/>
              </w:rPr>
            </w:pPr>
            <w:r w:rsidRPr="002B14FF">
              <w:rPr>
                <w:rFonts w:ascii="Times New Roman" w:hAnsi="Times New Roman" w:cs="Times New Roman"/>
                <w:b/>
              </w:rPr>
              <w:t>Зона для заполнения</w:t>
            </w:r>
          </w:p>
        </w:tc>
      </w:tr>
      <w:bookmarkEnd w:id="0"/>
      <w:tr w:rsidR="000848D9" w:rsidRPr="002B14FF" w14:paraId="156D802A" w14:textId="77777777" w:rsidTr="000848D9">
        <w:tc>
          <w:tcPr>
            <w:tcW w:w="9209" w:type="dxa"/>
            <w:gridSpan w:val="2"/>
          </w:tcPr>
          <w:p w14:paraId="3C1B6F59" w14:textId="77777777" w:rsidR="000848D9" w:rsidRPr="002B14FF" w:rsidRDefault="000848D9" w:rsidP="00361727">
            <w:pPr>
              <w:jc w:val="center"/>
              <w:rPr>
                <w:rFonts w:ascii="Times New Roman" w:hAnsi="Times New Roman" w:cs="Times New Roman"/>
                <w:b/>
              </w:rPr>
            </w:pPr>
            <w:r w:rsidRPr="002B14FF">
              <w:rPr>
                <w:rFonts w:ascii="Times New Roman" w:hAnsi="Times New Roman" w:cs="Times New Roman"/>
                <w:b/>
              </w:rPr>
              <w:t>СВЕДЕНИЯ ОБ ОБЪЕКТЕ</w:t>
            </w:r>
          </w:p>
        </w:tc>
      </w:tr>
      <w:tr w:rsidR="000848D9" w:rsidRPr="002B14FF" w14:paraId="668BCB64" w14:textId="77777777" w:rsidTr="000848D9">
        <w:tc>
          <w:tcPr>
            <w:tcW w:w="2566" w:type="dxa"/>
          </w:tcPr>
          <w:p w14:paraId="24DA992F"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Fonts w:ascii="Times New Roman" w:hAnsi="Times New Roman" w:cs="Times New Roman"/>
                <w:b/>
                <w:color w:val="000000" w:themeColor="text1"/>
                <w:shd w:val="clear" w:color="auto" w:fill="FFFFFF"/>
              </w:rPr>
              <w:t>Название площадки</w:t>
            </w:r>
          </w:p>
        </w:tc>
        <w:tc>
          <w:tcPr>
            <w:tcW w:w="6643" w:type="dxa"/>
          </w:tcPr>
          <w:p w14:paraId="71337650" w14:textId="4622A55E" w:rsidR="000848D9" w:rsidRPr="00DE4062" w:rsidRDefault="000848D9" w:rsidP="000D7221">
            <w:pPr>
              <w:rPr>
                <w:rFonts w:ascii="Times New Roman" w:hAnsi="Times New Roman" w:cs="Times New Roman"/>
              </w:rPr>
            </w:pPr>
            <w:r w:rsidRPr="00DE4062">
              <w:rPr>
                <w:rFonts w:ascii="Times New Roman" w:hAnsi="Times New Roman" w:cs="Times New Roman"/>
              </w:rPr>
              <w:t>Земельный участок 1,4 га</w:t>
            </w:r>
          </w:p>
        </w:tc>
      </w:tr>
      <w:tr w:rsidR="000848D9" w:rsidRPr="002B14FF" w14:paraId="41C39B47" w14:textId="77777777" w:rsidTr="000848D9">
        <w:tc>
          <w:tcPr>
            <w:tcW w:w="2566" w:type="dxa"/>
          </w:tcPr>
          <w:p w14:paraId="1C06B35E"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Преференциальный режим</w:t>
            </w:r>
          </w:p>
        </w:tc>
        <w:tc>
          <w:tcPr>
            <w:tcW w:w="6643" w:type="dxa"/>
          </w:tcPr>
          <w:p w14:paraId="517C9D08" w14:textId="77777777" w:rsidR="000848D9" w:rsidRPr="00DE4062" w:rsidRDefault="000848D9" w:rsidP="007C06FD">
            <w:pPr>
              <w:numPr>
                <w:ilvl w:val="0"/>
                <w:numId w:val="1"/>
              </w:numPr>
              <w:spacing w:before="100" w:beforeAutospacing="1" w:after="100" w:afterAutospacing="1" w:line="240" w:lineRule="atLeast"/>
              <w:ind w:left="0"/>
              <w:rPr>
                <w:rFonts w:ascii="Times New Roman" w:eastAsia="Times New Roman" w:hAnsi="Times New Roman" w:cs="Times New Roman"/>
              </w:rPr>
            </w:pPr>
            <w:r w:rsidRPr="00DE4062">
              <w:rPr>
                <w:rFonts w:ascii="Times New Roman" w:eastAsia="Times New Roman" w:hAnsi="Times New Roman" w:cs="Times New Roman"/>
              </w:rPr>
              <w:t>Отсутствует</w:t>
            </w:r>
          </w:p>
          <w:p w14:paraId="481BD02D" w14:textId="77777777" w:rsidR="000848D9" w:rsidRPr="00DE4062" w:rsidRDefault="000848D9" w:rsidP="00361727">
            <w:pPr>
              <w:rPr>
                <w:rFonts w:ascii="Times New Roman" w:hAnsi="Times New Roman" w:cs="Times New Roman"/>
              </w:rPr>
            </w:pPr>
          </w:p>
        </w:tc>
      </w:tr>
      <w:tr w:rsidR="000848D9" w:rsidRPr="002B14FF" w14:paraId="54122C2C" w14:textId="77777777" w:rsidTr="000848D9">
        <w:tc>
          <w:tcPr>
            <w:tcW w:w="2566" w:type="dxa"/>
          </w:tcPr>
          <w:p w14:paraId="0828C2BF"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Объект инфраструктуры поддержки</w:t>
            </w:r>
          </w:p>
        </w:tc>
        <w:tc>
          <w:tcPr>
            <w:tcW w:w="6643" w:type="dxa"/>
          </w:tcPr>
          <w:p w14:paraId="224AB7E1" w14:textId="77777777" w:rsidR="000848D9" w:rsidRPr="00DE4062" w:rsidRDefault="000848D9" w:rsidP="007C06FD">
            <w:pPr>
              <w:numPr>
                <w:ilvl w:val="0"/>
                <w:numId w:val="2"/>
              </w:numPr>
              <w:spacing w:before="100" w:beforeAutospacing="1" w:after="100" w:afterAutospacing="1" w:line="240" w:lineRule="atLeast"/>
              <w:ind w:left="0"/>
              <w:rPr>
                <w:rFonts w:ascii="Times New Roman" w:eastAsia="Times New Roman" w:hAnsi="Times New Roman" w:cs="Times New Roman"/>
              </w:rPr>
            </w:pPr>
            <w:r w:rsidRPr="00DE4062">
              <w:rPr>
                <w:rFonts w:ascii="Times New Roman" w:eastAsia="Times New Roman" w:hAnsi="Times New Roman" w:cs="Times New Roman"/>
              </w:rPr>
              <w:t>Без льгот</w:t>
            </w:r>
          </w:p>
          <w:p w14:paraId="1EC3C599" w14:textId="77777777" w:rsidR="000848D9" w:rsidRPr="00DE4062" w:rsidRDefault="000848D9" w:rsidP="00361727">
            <w:pPr>
              <w:rPr>
                <w:rFonts w:ascii="Times New Roman" w:hAnsi="Times New Roman" w:cs="Times New Roman"/>
              </w:rPr>
            </w:pPr>
          </w:p>
        </w:tc>
      </w:tr>
      <w:tr w:rsidR="000848D9" w:rsidRPr="002B14FF" w14:paraId="67DBEB01" w14:textId="77777777" w:rsidTr="000848D9">
        <w:tc>
          <w:tcPr>
            <w:tcW w:w="2566" w:type="dxa"/>
          </w:tcPr>
          <w:p w14:paraId="58358068"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Регион</w:t>
            </w:r>
          </w:p>
        </w:tc>
        <w:tc>
          <w:tcPr>
            <w:tcW w:w="6643" w:type="dxa"/>
          </w:tcPr>
          <w:p w14:paraId="178BE941" w14:textId="77777777" w:rsidR="000848D9" w:rsidRPr="00DE4062" w:rsidRDefault="000848D9" w:rsidP="00361727">
            <w:pPr>
              <w:rPr>
                <w:rFonts w:ascii="Times New Roman" w:hAnsi="Times New Roman" w:cs="Times New Roman"/>
              </w:rPr>
            </w:pPr>
            <w:r w:rsidRPr="00DE4062">
              <w:rPr>
                <w:rFonts w:ascii="Times New Roman" w:hAnsi="Times New Roman" w:cs="Times New Roman"/>
              </w:rPr>
              <w:t>Хабаровский край</w:t>
            </w:r>
          </w:p>
        </w:tc>
      </w:tr>
      <w:tr w:rsidR="000848D9" w:rsidRPr="002B14FF" w14:paraId="7EEB9162" w14:textId="77777777" w:rsidTr="000848D9">
        <w:tc>
          <w:tcPr>
            <w:tcW w:w="2566" w:type="dxa"/>
          </w:tcPr>
          <w:p w14:paraId="7AD38078"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Муниципальное образование</w:t>
            </w:r>
          </w:p>
        </w:tc>
        <w:tc>
          <w:tcPr>
            <w:tcW w:w="6643" w:type="dxa"/>
          </w:tcPr>
          <w:p w14:paraId="1EF46625" w14:textId="290DF9E8" w:rsidR="000848D9" w:rsidRPr="00DE4062" w:rsidRDefault="000848D9" w:rsidP="00361727">
            <w:pPr>
              <w:rPr>
                <w:rFonts w:ascii="Times New Roman" w:hAnsi="Times New Roman" w:cs="Times New Roman"/>
              </w:rPr>
            </w:pPr>
            <w:r w:rsidRPr="00DE4062">
              <w:rPr>
                <w:rFonts w:ascii="Times New Roman" w:hAnsi="Times New Roman" w:cs="Times New Roman"/>
              </w:rPr>
              <w:t>Городской округ город Комсомольск-на-Амуре Хабаровского края</w:t>
            </w:r>
          </w:p>
        </w:tc>
      </w:tr>
      <w:tr w:rsidR="000848D9" w:rsidRPr="002B14FF" w14:paraId="43EAE23C" w14:textId="77777777" w:rsidTr="000848D9">
        <w:tc>
          <w:tcPr>
            <w:tcW w:w="2566" w:type="dxa"/>
          </w:tcPr>
          <w:p w14:paraId="2E354FC5"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Адрес объекта</w:t>
            </w:r>
          </w:p>
        </w:tc>
        <w:tc>
          <w:tcPr>
            <w:tcW w:w="6643" w:type="dxa"/>
          </w:tcPr>
          <w:p w14:paraId="4E41F316" w14:textId="28CC6E85" w:rsidR="000848D9" w:rsidRPr="00DE4062" w:rsidRDefault="000848D9" w:rsidP="00361727">
            <w:pPr>
              <w:rPr>
                <w:rFonts w:ascii="Times New Roman" w:hAnsi="Times New Roman" w:cs="Times New Roman"/>
              </w:rPr>
            </w:pPr>
            <w:r w:rsidRPr="00DE4062">
              <w:rPr>
                <w:rFonts w:ascii="Times New Roman" w:hAnsi="Times New Roman" w:cs="Times New Roman"/>
              </w:rPr>
              <w:t>г. Комсомольск-на-Амуре, севернее земельного участка с кадастровым номером 27:22:0000000:3701 пр-кт Победы, 25</w:t>
            </w:r>
          </w:p>
        </w:tc>
      </w:tr>
      <w:tr w:rsidR="000848D9" w:rsidRPr="002B14FF" w14:paraId="776193D6" w14:textId="77777777" w:rsidTr="000848D9">
        <w:tc>
          <w:tcPr>
            <w:tcW w:w="2566" w:type="dxa"/>
          </w:tcPr>
          <w:p w14:paraId="24F5E2E1"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Ближайший город</w:t>
            </w:r>
          </w:p>
        </w:tc>
        <w:tc>
          <w:tcPr>
            <w:tcW w:w="6643" w:type="dxa"/>
          </w:tcPr>
          <w:p w14:paraId="080D855E" w14:textId="5EE97462" w:rsidR="000848D9" w:rsidRPr="002B14FF" w:rsidRDefault="000848D9" w:rsidP="00361727">
            <w:pPr>
              <w:rPr>
                <w:rFonts w:ascii="Times New Roman" w:hAnsi="Times New Roman" w:cs="Times New Roman"/>
              </w:rPr>
            </w:pPr>
            <w:r>
              <w:rPr>
                <w:rFonts w:ascii="Times New Roman" w:hAnsi="Times New Roman" w:cs="Times New Roman"/>
              </w:rPr>
              <w:t>Город Амурск</w:t>
            </w:r>
          </w:p>
        </w:tc>
      </w:tr>
      <w:tr w:rsidR="000848D9" w:rsidRPr="002B14FF" w14:paraId="7640989F" w14:textId="77777777" w:rsidTr="000848D9">
        <w:tc>
          <w:tcPr>
            <w:tcW w:w="2566" w:type="dxa"/>
          </w:tcPr>
          <w:p w14:paraId="75716E14"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Формат площадки</w:t>
            </w:r>
          </w:p>
        </w:tc>
        <w:tc>
          <w:tcPr>
            <w:tcW w:w="6643" w:type="dxa"/>
          </w:tcPr>
          <w:p w14:paraId="649954AC" w14:textId="77777777" w:rsidR="000848D9" w:rsidRPr="002B14FF" w:rsidRDefault="000848D9" w:rsidP="00B06F4C">
            <w:pPr>
              <w:spacing w:before="100" w:beforeAutospacing="1" w:after="100" w:afterAutospacing="1" w:line="240" w:lineRule="atLeast"/>
              <w:rPr>
                <w:rFonts w:ascii="Times New Roman" w:eastAsia="Times New Roman" w:hAnsi="Times New Roman" w:cs="Times New Roman"/>
                <w:color w:val="000000" w:themeColor="text1"/>
              </w:rPr>
            </w:pPr>
            <w:r w:rsidRPr="002B14FF">
              <w:rPr>
                <w:rFonts w:ascii="Times New Roman" w:eastAsia="Times New Roman" w:hAnsi="Times New Roman" w:cs="Times New Roman"/>
                <w:color w:val="000000" w:themeColor="text1"/>
              </w:rPr>
              <w:t>Земельный участок</w:t>
            </w:r>
          </w:p>
          <w:p w14:paraId="1B98E07E" w14:textId="77777777" w:rsidR="000848D9" w:rsidRPr="002B14FF" w:rsidRDefault="000848D9" w:rsidP="00361727">
            <w:pPr>
              <w:rPr>
                <w:rFonts w:ascii="Times New Roman" w:hAnsi="Times New Roman" w:cs="Times New Roman"/>
              </w:rPr>
            </w:pPr>
          </w:p>
        </w:tc>
      </w:tr>
      <w:tr w:rsidR="000848D9" w:rsidRPr="002B14FF" w14:paraId="1D157721" w14:textId="77777777" w:rsidTr="000848D9">
        <w:tc>
          <w:tcPr>
            <w:tcW w:w="2566" w:type="dxa"/>
          </w:tcPr>
          <w:p w14:paraId="272BF5F0"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Style w:val="js-language"/>
                <w:rFonts w:ascii="Times New Roman" w:hAnsi="Times New Roman" w:cs="Times New Roman"/>
                <w:b/>
                <w:color w:val="000000" w:themeColor="text1"/>
                <w:shd w:val="clear" w:color="auto" w:fill="FFFFFF"/>
              </w:rPr>
              <w:t>Тип площадки</w:t>
            </w:r>
          </w:p>
        </w:tc>
        <w:tc>
          <w:tcPr>
            <w:tcW w:w="6643" w:type="dxa"/>
          </w:tcPr>
          <w:p w14:paraId="5C86BA7F" w14:textId="3D0C0A6B" w:rsidR="000848D9" w:rsidRPr="002B14FF" w:rsidRDefault="000848D9" w:rsidP="000848D9">
            <w:pPr>
              <w:numPr>
                <w:ilvl w:val="0"/>
                <w:numId w:val="3"/>
              </w:numPr>
              <w:spacing w:before="100" w:beforeAutospacing="1" w:after="100" w:afterAutospacing="1" w:line="240" w:lineRule="atLeast"/>
              <w:ind w:left="0"/>
              <w:rPr>
                <w:rFonts w:ascii="Times New Roman" w:hAnsi="Times New Roman" w:cs="Times New Roman"/>
              </w:rPr>
            </w:pPr>
            <w:r w:rsidRPr="002B14FF">
              <w:rPr>
                <w:rFonts w:ascii="Times New Roman" w:eastAsia="Times New Roman" w:hAnsi="Times New Roman" w:cs="Times New Roman"/>
                <w:color w:val="000000" w:themeColor="text1"/>
              </w:rPr>
              <w:t>Гринфилд</w:t>
            </w:r>
          </w:p>
        </w:tc>
      </w:tr>
      <w:tr w:rsidR="000848D9" w:rsidRPr="002B14FF" w14:paraId="07A0FC8F" w14:textId="77777777" w:rsidTr="000848D9">
        <w:tc>
          <w:tcPr>
            <w:tcW w:w="9209" w:type="dxa"/>
            <w:gridSpan w:val="2"/>
          </w:tcPr>
          <w:p w14:paraId="15C3B02C" w14:textId="77777777" w:rsidR="000848D9" w:rsidRPr="002B14FF" w:rsidRDefault="000848D9" w:rsidP="00361727">
            <w:pPr>
              <w:spacing w:before="100" w:beforeAutospacing="1" w:after="100" w:afterAutospacing="1" w:line="240" w:lineRule="atLeast"/>
              <w:ind w:left="-360"/>
              <w:jc w:val="cente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СВОБОДНЫЕ ПЛОЩАДИ</w:t>
            </w:r>
          </w:p>
        </w:tc>
      </w:tr>
      <w:tr w:rsidR="000848D9" w:rsidRPr="002B14FF" w14:paraId="3ECA7CD1" w14:textId="77777777" w:rsidTr="000848D9">
        <w:tc>
          <w:tcPr>
            <w:tcW w:w="2566" w:type="dxa"/>
          </w:tcPr>
          <w:p w14:paraId="4605BC8F"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Style w:val="js-language"/>
                <w:rFonts w:ascii="Times New Roman" w:hAnsi="Times New Roman" w:cs="Times New Roman"/>
                <w:b/>
                <w:color w:val="000000" w:themeColor="text1"/>
                <w:shd w:val="clear" w:color="auto" w:fill="F5F5F5"/>
              </w:rPr>
              <w:t>Форма собственности объекта</w:t>
            </w:r>
          </w:p>
        </w:tc>
        <w:tc>
          <w:tcPr>
            <w:tcW w:w="6643" w:type="dxa"/>
          </w:tcPr>
          <w:p w14:paraId="651FA625" w14:textId="1ED4A82A" w:rsidR="000848D9" w:rsidRPr="002B14FF" w:rsidRDefault="000848D9" w:rsidP="000848D9">
            <w:pPr>
              <w:spacing w:before="100" w:beforeAutospacing="1" w:after="100" w:afterAutospacing="1" w:line="240" w:lineRule="atLeast"/>
              <w:rPr>
                <w:rFonts w:ascii="Times New Roman" w:hAnsi="Times New Roman" w:cs="Times New Roman"/>
              </w:rPr>
            </w:pPr>
            <w:r w:rsidRPr="002B14FF">
              <w:rPr>
                <w:rFonts w:ascii="Times New Roman" w:eastAsia="Times New Roman" w:hAnsi="Times New Roman" w:cs="Times New Roman"/>
                <w:color w:val="000000" w:themeColor="text1"/>
              </w:rPr>
              <w:t>Неразграниченная</w:t>
            </w:r>
          </w:p>
        </w:tc>
      </w:tr>
      <w:tr w:rsidR="000848D9" w:rsidRPr="002B14FF" w14:paraId="70842FC5" w14:textId="77777777" w:rsidTr="000848D9">
        <w:tc>
          <w:tcPr>
            <w:tcW w:w="2566" w:type="dxa"/>
          </w:tcPr>
          <w:p w14:paraId="7923212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5F5F5"/>
              </w:rPr>
              <w:t>Форма сделки</w:t>
            </w:r>
          </w:p>
        </w:tc>
        <w:tc>
          <w:tcPr>
            <w:tcW w:w="6643" w:type="dxa"/>
          </w:tcPr>
          <w:p w14:paraId="44FD4BDB" w14:textId="77777777" w:rsidR="000848D9" w:rsidRPr="00CC2457" w:rsidRDefault="000848D9" w:rsidP="00CC2457">
            <w:pPr>
              <w:numPr>
                <w:ilvl w:val="0"/>
                <w:numId w:val="14"/>
              </w:numPr>
              <w:pBdr>
                <w:between w:val="none" w:sz="4" w:space="0" w:color="000000"/>
              </w:pBdr>
              <w:spacing w:before="100" w:beforeAutospacing="1" w:after="100" w:afterAutospacing="1" w:line="240" w:lineRule="atLeast"/>
              <w:ind w:left="0"/>
              <w:rPr>
                <w:rFonts w:ascii="Times New Roman" w:eastAsia="Times New Roman" w:hAnsi="Times New Roman" w:cs="Times New Roman"/>
              </w:rPr>
            </w:pPr>
            <w:r w:rsidRPr="00CC2457">
              <w:rPr>
                <w:rFonts w:ascii="Times New Roman" w:eastAsia="Times New Roman" w:hAnsi="Times New Roman" w:cs="Times New Roman"/>
              </w:rPr>
              <w:t>Аренда</w:t>
            </w:r>
          </w:p>
          <w:p w14:paraId="53BB12EE" w14:textId="5F441425" w:rsidR="000848D9" w:rsidRPr="002B14FF" w:rsidRDefault="000848D9" w:rsidP="000848D9">
            <w:pPr>
              <w:numPr>
                <w:ilvl w:val="0"/>
                <w:numId w:val="14"/>
              </w:numPr>
              <w:pBdr>
                <w:between w:val="none" w:sz="4" w:space="0" w:color="000000"/>
              </w:pBdr>
              <w:spacing w:before="100" w:beforeAutospacing="1" w:after="100" w:afterAutospacing="1" w:line="240" w:lineRule="atLeast"/>
              <w:ind w:left="0"/>
              <w:rPr>
                <w:rFonts w:ascii="Times New Roman" w:hAnsi="Times New Roman" w:cs="Times New Roman"/>
              </w:rPr>
            </w:pPr>
            <w:r w:rsidRPr="00CC2457">
              <w:rPr>
                <w:rFonts w:ascii="Times New Roman" w:eastAsia="Times New Roman" w:hAnsi="Times New Roman" w:cs="Times New Roman"/>
              </w:rPr>
              <w:t>Аренда через аукцион</w:t>
            </w:r>
          </w:p>
        </w:tc>
      </w:tr>
      <w:tr w:rsidR="000848D9" w:rsidRPr="002B14FF" w14:paraId="26001B4D" w14:textId="77777777" w:rsidTr="000848D9">
        <w:tc>
          <w:tcPr>
            <w:tcW w:w="2566" w:type="dxa"/>
          </w:tcPr>
          <w:p w14:paraId="1A2979AD"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объекта, руб. (покупки или месячной аренды)</w:t>
            </w:r>
          </w:p>
        </w:tc>
        <w:tc>
          <w:tcPr>
            <w:tcW w:w="6643" w:type="dxa"/>
          </w:tcPr>
          <w:p w14:paraId="442DA4E9" w14:textId="7302B184"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16980D5A" w14:textId="77777777" w:rsidTr="000848D9">
        <w:tc>
          <w:tcPr>
            <w:tcW w:w="2566" w:type="dxa"/>
          </w:tcPr>
          <w:p w14:paraId="6D242865"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руб./год за га</w:t>
            </w:r>
          </w:p>
        </w:tc>
        <w:tc>
          <w:tcPr>
            <w:tcW w:w="6643" w:type="dxa"/>
          </w:tcPr>
          <w:p w14:paraId="1F2E9937" w14:textId="28A9DCFE"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3879E710" w14:textId="77777777" w:rsidTr="000848D9">
        <w:tc>
          <w:tcPr>
            <w:tcW w:w="2566" w:type="dxa"/>
          </w:tcPr>
          <w:p w14:paraId="6244F41C"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руб./год за кв.м.</w:t>
            </w:r>
          </w:p>
        </w:tc>
        <w:tc>
          <w:tcPr>
            <w:tcW w:w="6643" w:type="dxa"/>
          </w:tcPr>
          <w:p w14:paraId="0A55BBC7" w14:textId="01166ABE"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1E7C80CA" w14:textId="77777777" w:rsidTr="000848D9">
        <w:tc>
          <w:tcPr>
            <w:tcW w:w="2566" w:type="dxa"/>
          </w:tcPr>
          <w:p w14:paraId="37A2337E"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min и max сроки аренды (если применимо), лет</w:t>
            </w:r>
          </w:p>
        </w:tc>
        <w:tc>
          <w:tcPr>
            <w:tcW w:w="6643" w:type="dxa"/>
          </w:tcPr>
          <w:p w14:paraId="649E4B14" w14:textId="10926C08"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По торгам 5 лет</w:t>
            </w:r>
          </w:p>
        </w:tc>
      </w:tr>
      <w:tr w:rsidR="000848D9" w:rsidRPr="002B14FF" w14:paraId="06E56B99" w14:textId="77777777" w:rsidTr="000848D9">
        <w:trPr>
          <w:trHeight w:val="733"/>
        </w:trPr>
        <w:tc>
          <w:tcPr>
            <w:tcW w:w="2566" w:type="dxa"/>
          </w:tcPr>
          <w:p w14:paraId="29659795"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Порядок определения стоимости</w:t>
            </w:r>
          </w:p>
        </w:tc>
        <w:tc>
          <w:tcPr>
            <w:tcW w:w="6643" w:type="dxa"/>
          </w:tcPr>
          <w:p w14:paraId="28B6ACEA" w14:textId="77777777" w:rsidR="000848D9"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 xml:space="preserve">постановление Правительства Хабаровского края от 19.12.2019 </w:t>
            </w:r>
          </w:p>
          <w:p w14:paraId="3974EC92" w14:textId="51C5B4D2"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 565-пр</w:t>
            </w:r>
          </w:p>
        </w:tc>
      </w:tr>
      <w:tr w:rsidR="000848D9" w:rsidRPr="002B14FF" w14:paraId="7A7E7739" w14:textId="77777777" w:rsidTr="000848D9">
        <w:trPr>
          <w:trHeight w:val="701"/>
        </w:trPr>
        <w:tc>
          <w:tcPr>
            <w:tcW w:w="2566" w:type="dxa"/>
          </w:tcPr>
          <w:p w14:paraId="2A5D905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Класс опасности объекта</w:t>
            </w:r>
          </w:p>
        </w:tc>
        <w:tc>
          <w:tcPr>
            <w:tcW w:w="6643" w:type="dxa"/>
          </w:tcPr>
          <w:p w14:paraId="6276550E" w14:textId="77777777" w:rsidR="000848D9" w:rsidRPr="002B14FF" w:rsidRDefault="000848D9" w:rsidP="00361727">
            <w:pPr>
              <w:rPr>
                <w:rFonts w:ascii="Times New Roman" w:hAnsi="Times New Roman" w:cs="Times New Roman"/>
              </w:rPr>
            </w:pPr>
          </w:p>
        </w:tc>
      </w:tr>
      <w:tr w:rsidR="000848D9" w:rsidRPr="002B14FF" w14:paraId="77D065C4" w14:textId="77777777" w:rsidTr="000848D9">
        <w:tc>
          <w:tcPr>
            <w:tcW w:w="2566" w:type="dxa"/>
          </w:tcPr>
          <w:p w14:paraId="60B0C3F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Характеристики расположенных объектов капитального строительства</w:t>
            </w:r>
          </w:p>
        </w:tc>
        <w:tc>
          <w:tcPr>
            <w:tcW w:w="6643" w:type="dxa"/>
          </w:tcPr>
          <w:p w14:paraId="785A90C0" w14:textId="77777777" w:rsidR="000848D9" w:rsidRPr="002B14FF" w:rsidRDefault="000848D9" w:rsidP="00361727">
            <w:pPr>
              <w:rPr>
                <w:rFonts w:ascii="Times New Roman" w:hAnsi="Times New Roman" w:cs="Times New Roman"/>
              </w:rPr>
            </w:pPr>
          </w:p>
        </w:tc>
      </w:tr>
      <w:tr w:rsidR="000848D9" w:rsidRPr="002B14FF" w14:paraId="0BF655AB" w14:textId="77777777" w:rsidTr="000848D9">
        <w:trPr>
          <w:trHeight w:val="284"/>
        </w:trPr>
        <w:tc>
          <w:tcPr>
            <w:tcW w:w="9209" w:type="dxa"/>
            <w:gridSpan w:val="2"/>
          </w:tcPr>
          <w:p w14:paraId="76800592"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sidRPr="002B14FF">
              <w:rPr>
                <w:rFonts w:ascii="Times New Roman" w:hAnsi="Times New Roman" w:cs="Times New Roman"/>
                <w:b/>
                <w:bCs/>
                <w:caps/>
                <w:color w:val="000000" w:themeColor="text1"/>
                <w:shd w:val="clear" w:color="auto" w:fill="FFFFFF"/>
              </w:rPr>
              <w:t>ПАРАМЕТРЫ ЗЕМЕЛЬНОГО УЧАСТКА</w:t>
            </w:r>
          </w:p>
        </w:tc>
      </w:tr>
      <w:tr w:rsidR="000848D9" w:rsidRPr="002B14FF" w14:paraId="2C001F9F" w14:textId="77777777" w:rsidTr="000848D9">
        <w:tc>
          <w:tcPr>
            <w:tcW w:w="2566" w:type="dxa"/>
          </w:tcPr>
          <w:p w14:paraId="04412AA3"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Свободная площадь ЗУ, га</w:t>
            </w:r>
          </w:p>
        </w:tc>
        <w:tc>
          <w:tcPr>
            <w:tcW w:w="6643" w:type="dxa"/>
          </w:tcPr>
          <w:p w14:paraId="530D5474" w14:textId="792E29C1" w:rsidR="000848D9" w:rsidRPr="006456A6" w:rsidRDefault="000848D9" w:rsidP="000D7221">
            <w:pPr>
              <w:jc w:val="center"/>
              <w:rPr>
                <w:rFonts w:ascii="Times New Roman" w:hAnsi="Times New Roman" w:cs="Times New Roman"/>
              </w:rPr>
            </w:pPr>
            <w:r>
              <w:rPr>
                <w:rFonts w:ascii="Times New Roman" w:hAnsi="Times New Roman" w:cs="Times New Roman"/>
              </w:rPr>
              <w:t>1,4</w:t>
            </w:r>
          </w:p>
        </w:tc>
      </w:tr>
      <w:tr w:rsidR="000848D9" w:rsidRPr="002B14FF" w14:paraId="1E51A028" w14:textId="77777777" w:rsidTr="000848D9">
        <w:tc>
          <w:tcPr>
            <w:tcW w:w="2566" w:type="dxa"/>
          </w:tcPr>
          <w:p w14:paraId="1BC9EA89"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Кадастровый номер ЗУ</w:t>
            </w:r>
          </w:p>
        </w:tc>
        <w:tc>
          <w:tcPr>
            <w:tcW w:w="6643" w:type="dxa"/>
          </w:tcPr>
          <w:p w14:paraId="2C374018" w14:textId="377BD22B" w:rsidR="000848D9" w:rsidRPr="006456A6" w:rsidRDefault="000848D9" w:rsidP="000848D9">
            <w:pPr>
              <w:rPr>
                <w:rFonts w:ascii="Times New Roman" w:hAnsi="Times New Roman" w:cs="Times New Roman"/>
              </w:rPr>
            </w:pPr>
            <w:r>
              <w:rPr>
                <w:rFonts w:ascii="Times New Roman" w:eastAsia="Times New Roman" w:hAnsi="Times New Roman" w:cs="Times New Roman"/>
                <w:sz w:val="24"/>
                <w:szCs w:val="24"/>
                <w:lang w:eastAsia="ru-RU"/>
              </w:rPr>
              <w:t>Государственный кадастровый учет не осуществлен</w:t>
            </w:r>
          </w:p>
        </w:tc>
      </w:tr>
      <w:tr w:rsidR="000848D9" w:rsidRPr="002B14FF" w14:paraId="37EA5689" w14:textId="77777777" w:rsidTr="000848D9">
        <w:tc>
          <w:tcPr>
            <w:tcW w:w="2566" w:type="dxa"/>
          </w:tcPr>
          <w:p w14:paraId="3C79DAC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Варианты разрешенного использования</w:t>
            </w:r>
          </w:p>
        </w:tc>
        <w:tc>
          <w:tcPr>
            <w:tcW w:w="6643" w:type="dxa"/>
          </w:tcPr>
          <w:p w14:paraId="1F436B2C"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Коммунальное обслуживание</w:t>
            </w:r>
          </w:p>
          <w:p w14:paraId="78734728"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Социальное обслуживание</w:t>
            </w:r>
          </w:p>
          <w:p w14:paraId="797DB101"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lastRenderedPageBreak/>
              <w:t>Бытовое обслуживание</w:t>
            </w:r>
          </w:p>
          <w:p w14:paraId="65FC6DB8"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Культурное развитие</w:t>
            </w:r>
          </w:p>
          <w:p w14:paraId="200A1D83"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Государственное управление</w:t>
            </w:r>
          </w:p>
          <w:p w14:paraId="3F1AF31F"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Деловое управление</w:t>
            </w:r>
          </w:p>
          <w:p w14:paraId="07EDBF83"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Рынки</w:t>
            </w:r>
          </w:p>
          <w:p w14:paraId="46D8B07F"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Банковская и страховая деятельность</w:t>
            </w:r>
          </w:p>
          <w:p w14:paraId="01F7E2EA"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Магазины</w:t>
            </w:r>
          </w:p>
          <w:p w14:paraId="1DC8D844"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Общественное питание</w:t>
            </w:r>
          </w:p>
          <w:p w14:paraId="3D1D7775"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Развлекательные мероприятия</w:t>
            </w:r>
          </w:p>
          <w:p w14:paraId="2E7C8A50"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Стоянка транспортных средств</w:t>
            </w:r>
          </w:p>
          <w:p w14:paraId="7AD2EB7C"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Служебные гаражи</w:t>
            </w:r>
          </w:p>
          <w:p w14:paraId="08A0FEBE"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Связь</w:t>
            </w:r>
          </w:p>
          <w:p w14:paraId="29CAB945" w14:textId="23597AE5" w:rsidR="000848D9" w:rsidRPr="00253AC8"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Обеспечение занятий спортом в помещениях</w:t>
            </w:r>
          </w:p>
        </w:tc>
      </w:tr>
      <w:tr w:rsidR="000848D9" w:rsidRPr="002B14FF" w14:paraId="008D9C7E" w14:textId="77777777" w:rsidTr="000848D9">
        <w:tc>
          <w:tcPr>
            <w:tcW w:w="2566" w:type="dxa"/>
          </w:tcPr>
          <w:p w14:paraId="340688FB"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lastRenderedPageBreak/>
              <w:t>Межевание ЗУ</w:t>
            </w:r>
          </w:p>
        </w:tc>
        <w:tc>
          <w:tcPr>
            <w:tcW w:w="6643" w:type="dxa"/>
          </w:tcPr>
          <w:p w14:paraId="79C1DC66" w14:textId="714F27B6" w:rsidR="000848D9" w:rsidRPr="00E975D4" w:rsidRDefault="000848D9" w:rsidP="00390C10">
            <w:pPr>
              <w:jc w:val="center"/>
              <w:rPr>
                <w:rFonts w:ascii="Times New Roman" w:hAnsi="Times New Roman" w:cs="Times New Roman"/>
                <w:color w:val="FF0000"/>
              </w:rPr>
            </w:pPr>
            <w:r w:rsidRPr="00DE4062">
              <w:rPr>
                <w:rFonts w:ascii="Times New Roman" w:hAnsi="Times New Roman" w:cs="Times New Roman"/>
              </w:rPr>
              <w:t>нет</w:t>
            </w:r>
          </w:p>
        </w:tc>
      </w:tr>
      <w:tr w:rsidR="000848D9" w:rsidRPr="002B14FF" w14:paraId="1FFA3C96" w14:textId="77777777" w:rsidTr="000848D9">
        <w:tc>
          <w:tcPr>
            <w:tcW w:w="2566" w:type="dxa"/>
          </w:tcPr>
          <w:p w14:paraId="53B92F7E"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Категория земель</w:t>
            </w:r>
          </w:p>
        </w:tc>
        <w:tc>
          <w:tcPr>
            <w:tcW w:w="6643" w:type="dxa"/>
          </w:tcPr>
          <w:p w14:paraId="025FC494" w14:textId="757B8A44" w:rsidR="000848D9" w:rsidRPr="002B14FF" w:rsidRDefault="000848D9" w:rsidP="000848D9">
            <w:pPr>
              <w:numPr>
                <w:ilvl w:val="0"/>
                <w:numId w:val="15"/>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tLeast"/>
              <w:ind w:left="0"/>
              <w:rPr>
                <w:rFonts w:ascii="Times New Roman" w:hAnsi="Times New Roman" w:cs="Times New Roman"/>
              </w:rPr>
            </w:pPr>
            <w:r>
              <w:rPr>
                <w:rFonts w:ascii="Times New Roman" w:eastAsia="Times New Roman" w:hAnsi="Times New Roman" w:cs="Times New Roman"/>
                <w:color w:val="000000" w:themeColor="text1"/>
              </w:rPr>
              <w:t>Земли населенных пунктов</w:t>
            </w:r>
          </w:p>
        </w:tc>
      </w:tr>
      <w:tr w:rsidR="000848D9" w:rsidRPr="002B14FF" w14:paraId="5288616C" w14:textId="77777777" w:rsidTr="000848D9">
        <w:tc>
          <w:tcPr>
            <w:tcW w:w="9209" w:type="dxa"/>
            <w:gridSpan w:val="2"/>
          </w:tcPr>
          <w:p w14:paraId="1ED3A775" w14:textId="688CC529"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Pr>
                <w:rFonts w:ascii="Times New Roman" w:hAnsi="Times New Roman" w:cs="Times New Roman"/>
                <w:b/>
                <w:bCs/>
                <w:caps/>
                <w:color w:val="000000" w:themeColor="text1"/>
                <w:shd w:val="clear" w:color="auto" w:fill="F5F5F5"/>
              </w:rPr>
              <w:t>КОНТАКТЫ</w:t>
            </w:r>
          </w:p>
        </w:tc>
      </w:tr>
      <w:tr w:rsidR="000848D9" w:rsidRPr="002B14FF" w14:paraId="0E47B546" w14:textId="77777777" w:rsidTr="000848D9">
        <w:tc>
          <w:tcPr>
            <w:tcW w:w="2566" w:type="dxa"/>
          </w:tcPr>
          <w:p w14:paraId="550E5907"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Наименование собственника</w:t>
            </w:r>
          </w:p>
        </w:tc>
        <w:tc>
          <w:tcPr>
            <w:tcW w:w="6643" w:type="dxa"/>
          </w:tcPr>
          <w:p w14:paraId="227A57DB" w14:textId="1E9C0550" w:rsidR="000848D9" w:rsidRPr="002B14FF" w:rsidRDefault="000848D9" w:rsidP="000848D9">
            <w:pPr>
              <w:rPr>
                <w:rFonts w:ascii="Times New Roman" w:hAnsi="Times New Roman" w:cs="Times New Roman"/>
              </w:rPr>
            </w:pPr>
            <w:r>
              <w:rPr>
                <w:rFonts w:ascii="Times New Roman" w:hAnsi="Times New Roman" w:cs="Times New Roman"/>
              </w:rPr>
              <w:t>Администрация г. Комсомольска-на-Амуре</w:t>
            </w:r>
          </w:p>
        </w:tc>
      </w:tr>
      <w:tr w:rsidR="000848D9" w:rsidRPr="002B14FF" w14:paraId="7EBC8F60" w14:textId="77777777" w:rsidTr="000848D9">
        <w:tc>
          <w:tcPr>
            <w:tcW w:w="2566" w:type="dxa"/>
          </w:tcPr>
          <w:p w14:paraId="70020190"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ИНН собственника</w:t>
            </w:r>
          </w:p>
        </w:tc>
        <w:tc>
          <w:tcPr>
            <w:tcW w:w="6643" w:type="dxa"/>
          </w:tcPr>
          <w:p w14:paraId="1802E7ED" w14:textId="6284800A" w:rsidR="000848D9" w:rsidRPr="002B14FF" w:rsidRDefault="000848D9" w:rsidP="000848D9">
            <w:pPr>
              <w:rPr>
                <w:rFonts w:ascii="Times New Roman" w:hAnsi="Times New Roman" w:cs="Times New Roman"/>
              </w:rPr>
            </w:pPr>
            <w:r>
              <w:rPr>
                <w:rFonts w:ascii="Times New Roman" w:hAnsi="Times New Roman" w:cs="Times New Roman"/>
              </w:rPr>
              <w:t>2703000150</w:t>
            </w:r>
          </w:p>
        </w:tc>
      </w:tr>
      <w:tr w:rsidR="000848D9" w:rsidRPr="002B14FF" w14:paraId="3E38772A" w14:textId="77777777" w:rsidTr="000848D9">
        <w:tc>
          <w:tcPr>
            <w:tcW w:w="2566" w:type="dxa"/>
          </w:tcPr>
          <w:p w14:paraId="22D5631E"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Контактное лицо</w:t>
            </w:r>
          </w:p>
        </w:tc>
        <w:tc>
          <w:tcPr>
            <w:tcW w:w="6643" w:type="dxa"/>
          </w:tcPr>
          <w:p w14:paraId="6F483882" w14:textId="1030DF65" w:rsidR="000848D9" w:rsidRPr="002B14FF" w:rsidRDefault="000848D9" w:rsidP="000848D9">
            <w:pPr>
              <w:rPr>
                <w:rFonts w:ascii="Times New Roman" w:hAnsi="Times New Roman" w:cs="Times New Roman"/>
              </w:rPr>
            </w:pPr>
            <w:r>
              <w:rPr>
                <w:rFonts w:ascii="Times New Roman" w:hAnsi="Times New Roman" w:cs="Times New Roman"/>
              </w:rPr>
              <w:t>Александров Андрей Валерьевич – первый заместитель главы администрации города Комсомольска-на-Амуре по вопросам архитектуры и строительства</w:t>
            </w:r>
          </w:p>
        </w:tc>
      </w:tr>
      <w:tr w:rsidR="000848D9" w:rsidRPr="002B14FF" w14:paraId="48BCB1D2" w14:textId="77777777" w:rsidTr="000848D9">
        <w:tc>
          <w:tcPr>
            <w:tcW w:w="2566" w:type="dxa"/>
          </w:tcPr>
          <w:p w14:paraId="17405370"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Телефон контактного лица, e-mail</w:t>
            </w:r>
            <w:r w:rsidRPr="002B14FF">
              <w:rPr>
                <w:rStyle w:val="red-star"/>
                <w:rFonts w:ascii="Times New Roman" w:hAnsi="Times New Roman" w:cs="Times New Roman"/>
                <w:b/>
                <w:bCs/>
                <w:color w:val="000000" w:themeColor="text1"/>
                <w:shd w:val="clear" w:color="auto" w:fill="FFFFFF"/>
              </w:rPr>
              <w:t>*</w:t>
            </w:r>
          </w:p>
        </w:tc>
        <w:tc>
          <w:tcPr>
            <w:tcW w:w="6643" w:type="dxa"/>
          </w:tcPr>
          <w:p w14:paraId="19CDA69D" w14:textId="3DF6DE6A" w:rsidR="000848D9" w:rsidRPr="002B14FF" w:rsidRDefault="000848D9" w:rsidP="000848D9">
            <w:pPr>
              <w:rPr>
                <w:rFonts w:ascii="Times New Roman" w:hAnsi="Times New Roman" w:cs="Times New Roman"/>
              </w:rPr>
            </w:pPr>
            <w:r>
              <w:rPr>
                <w:rFonts w:ascii="Times New Roman" w:hAnsi="Times New Roman" w:cs="Times New Roman"/>
              </w:rPr>
              <w:t xml:space="preserve">8 (4217) 522-605, </w:t>
            </w:r>
            <w:hyperlink r:id="rId5" w:history="1">
              <w:r w:rsidRPr="00E95B58">
                <w:rPr>
                  <w:rStyle w:val="ab"/>
                  <w:rFonts w:ascii="Times New Roman" w:hAnsi="Times New Roman" w:cs="Times New Roman"/>
                  <w:shd w:val="clear" w:color="auto" w:fill="FFFFFF"/>
                </w:rPr>
                <w:t>a.aleksandrov@kmscity.ru</w:t>
              </w:r>
            </w:hyperlink>
          </w:p>
        </w:tc>
      </w:tr>
      <w:tr w:rsidR="000848D9" w:rsidRPr="002B14FF" w14:paraId="081BE7BA" w14:textId="77777777" w:rsidTr="000848D9">
        <w:tc>
          <w:tcPr>
            <w:tcW w:w="2566" w:type="dxa"/>
          </w:tcPr>
          <w:p w14:paraId="09FEA4C1"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Сайт</w:t>
            </w:r>
          </w:p>
        </w:tc>
        <w:tc>
          <w:tcPr>
            <w:tcW w:w="6643" w:type="dxa"/>
          </w:tcPr>
          <w:p w14:paraId="0903286E" w14:textId="42BF4F3E" w:rsidR="000848D9" w:rsidRPr="002B14FF" w:rsidRDefault="000848D9" w:rsidP="000848D9">
            <w:pPr>
              <w:rPr>
                <w:rFonts w:ascii="Times New Roman" w:hAnsi="Times New Roman" w:cs="Times New Roman"/>
              </w:rPr>
            </w:pPr>
            <w:r>
              <w:rPr>
                <w:rFonts w:ascii="Times New Roman" w:hAnsi="Times New Roman" w:cs="Times New Roman"/>
                <w:lang w:val="en-US"/>
              </w:rPr>
              <w:t>https</w:t>
            </w:r>
            <w:r>
              <w:rPr>
                <w:rFonts w:ascii="Times New Roman" w:hAnsi="Times New Roman" w:cs="Times New Roman"/>
              </w:rPr>
              <w:t>:</w:t>
            </w:r>
            <w:r>
              <w:rPr>
                <w:rFonts w:ascii="Times New Roman" w:hAnsi="Times New Roman" w:cs="Times New Roman"/>
                <w:lang w:val="en-US"/>
              </w:rPr>
              <w:t>//www.kmscity.ru</w:t>
            </w:r>
          </w:p>
        </w:tc>
      </w:tr>
      <w:tr w:rsidR="000848D9" w:rsidRPr="002B14FF" w14:paraId="256CEAFB" w14:textId="77777777" w:rsidTr="000848D9">
        <w:tc>
          <w:tcPr>
            <w:tcW w:w="2566" w:type="dxa"/>
          </w:tcPr>
          <w:p w14:paraId="31958757"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Примечание</w:t>
            </w:r>
          </w:p>
        </w:tc>
        <w:tc>
          <w:tcPr>
            <w:tcW w:w="6643" w:type="dxa"/>
          </w:tcPr>
          <w:p w14:paraId="5075D3FE" w14:textId="404FC2FB" w:rsidR="000848D9" w:rsidRPr="002B14FF" w:rsidRDefault="000848D9" w:rsidP="000848D9">
            <w:pPr>
              <w:rPr>
                <w:rFonts w:ascii="Times New Roman" w:hAnsi="Times New Roman" w:cs="Times New Roman"/>
              </w:rPr>
            </w:pPr>
            <w:r>
              <w:rPr>
                <w:rFonts w:ascii="Times New Roman" w:hAnsi="Times New Roman" w:cs="Times New Roman"/>
              </w:rPr>
              <w:t>-</w:t>
            </w:r>
          </w:p>
        </w:tc>
      </w:tr>
      <w:tr w:rsidR="000848D9" w:rsidRPr="002B14FF" w14:paraId="5702DE83" w14:textId="77777777" w:rsidTr="000848D9">
        <w:tc>
          <w:tcPr>
            <w:tcW w:w="9209" w:type="dxa"/>
            <w:gridSpan w:val="2"/>
          </w:tcPr>
          <w:p w14:paraId="49044C40"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sidRPr="002B14FF">
              <w:rPr>
                <w:rFonts w:ascii="Times New Roman" w:hAnsi="Times New Roman" w:cs="Times New Roman"/>
                <w:b/>
                <w:bCs/>
                <w:caps/>
                <w:color w:val="000000" w:themeColor="text1"/>
                <w:shd w:val="clear" w:color="auto" w:fill="F5F5F5"/>
              </w:rPr>
              <w:t>ТЕХНИЧЕСКОЕ ПРИСОЕДИНЕНИЕ(водоснабжение)</w:t>
            </w:r>
          </w:p>
        </w:tc>
      </w:tr>
      <w:tr w:rsidR="000848D9" w:rsidRPr="002B14FF" w14:paraId="24EF0B7D" w14:textId="77777777" w:rsidTr="000848D9">
        <w:tc>
          <w:tcPr>
            <w:tcW w:w="2566" w:type="dxa"/>
          </w:tcPr>
          <w:p w14:paraId="241F2A9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Водоснабжение Наличие (Да/Нет)</w:t>
            </w:r>
          </w:p>
        </w:tc>
        <w:tc>
          <w:tcPr>
            <w:tcW w:w="6643" w:type="dxa"/>
          </w:tcPr>
          <w:p w14:paraId="5AB0FADB" w14:textId="12F727CC" w:rsidR="000848D9" w:rsidRPr="002B14FF" w:rsidRDefault="000848D9" w:rsidP="006A1DF1">
            <w:pPr>
              <w:jc w:val="center"/>
              <w:rPr>
                <w:rFonts w:ascii="Times New Roman" w:hAnsi="Times New Roman" w:cs="Times New Roman"/>
              </w:rPr>
            </w:pPr>
            <w:r>
              <w:rPr>
                <w:rFonts w:ascii="Times New Roman" w:hAnsi="Times New Roman" w:cs="Times New Roman"/>
              </w:rPr>
              <w:t>да</w:t>
            </w:r>
          </w:p>
        </w:tc>
      </w:tr>
      <w:tr w:rsidR="000848D9" w:rsidRPr="002B14FF" w14:paraId="06475184" w14:textId="77777777" w:rsidTr="000848D9">
        <w:tc>
          <w:tcPr>
            <w:tcW w:w="2566" w:type="dxa"/>
          </w:tcPr>
          <w:p w14:paraId="01987E8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Водоснабжение Тариф на потребление, руб./куб. м</w:t>
            </w:r>
          </w:p>
        </w:tc>
        <w:tc>
          <w:tcPr>
            <w:tcW w:w="6643" w:type="dxa"/>
          </w:tcPr>
          <w:p w14:paraId="523A926D" w14:textId="5D59207D" w:rsidR="000848D9" w:rsidRPr="002B14FF" w:rsidRDefault="000848D9" w:rsidP="006A1DF1">
            <w:pPr>
              <w:jc w:val="center"/>
              <w:rPr>
                <w:rFonts w:ascii="Times New Roman" w:hAnsi="Times New Roman" w:cs="Times New Roman"/>
              </w:rPr>
            </w:pPr>
            <w:r w:rsidRPr="00294807">
              <w:rPr>
                <w:rFonts w:ascii="Times New Roman" w:hAnsi="Times New Roman" w:cs="Times New Roman"/>
              </w:rPr>
              <w:t>54,65</w:t>
            </w:r>
          </w:p>
        </w:tc>
      </w:tr>
      <w:tr w:rsidR="000848D9" w:rsidRPr="002B14FF" w14:paraId="5F95CA48" w14:textId="77777777" w:rsidTr="000848D9">
        <w:tc>
          <w:tcPr>
            <w:tcW w:w="2566" w:type="dxa"/>
          </w:tcPr>
          <w:p w14:paraId="790EEA2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Водоснабжение Тариф на транспортировку, руб./куб. м</w:t>
            </w:r>
          </w:p>
        </w:tc>
        <w:tc>
          <w:tcPr>
            <w:tcW w:w="6643" w:type="dxa"/>
          </w:tcPr>
          <w:p w14:paraId="4C39B2A8" w14:textId="1D47A9ED"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3DB1FC91" w14:textId="77777777" w:rsidTr="000848D9">
        <w:tc>
          <w:tcPr>
            <w:tcW w:w="2566" w:type="dxa"/>
          </w:tcPr>
          <w:p w14:paraId="107E15E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Максимально допустимая мощность, куб. м/ч</w:t>
            </w:r>
          </w:p>
        </w:tc>
        <w:tc>
          <w:tcPr>
            <w:tcW w:w="6643" w:type="dxa"/>
          </w:tcPr>
          <w:p w14:paraId="501A3DE4" w14:textId="1FC845DA" w:rsidR="000848D9" w:rsidRPr="002B14FF" w:rsidRDefault="000848D9" w:rsidP="006A1DF1">
            <w:pPr>
              <w:jc w:val="center"/>
              <w:rPr>
                <w:rFonts w:ascii="Times New Roman" w:hAnsi="Times New Roman" w:cs="Times New Roman"/>
              </w:rPr>
            </w:pPr>
            <w:r>
              <w:rPr>
                <w:rFonts w:ascii="Times New Roman" w:hAnsi="Times New Roman" w:cs="Times New Roman"/>
              </w:rPr>
              <w:t>Устанавливается заявителем, в зависимости от установленного потребителя</w:t>
            </w:r>
          </w:p>
        </w:tc>
      </w:tr>
      <w:tr w:rsidR="000848D9" w:rsidRPr="002B14FF" w14:paraId="17A14FD7" w14:textId="77777777" w:rsidTr="000848D9">
        <w:tc>
          <w:tcPr>
            <w:tcW w:w="2566" w:type="dxa"/>
          </w:tcPr>
          <w:p w14:paraId="7033271B"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Свободная мощность, куб.м/ч</w:t>
            </w:r>
          </w:p>
        </w:tc>
        <w:tc>
          <w:tcPr>
            <w:tcW w:w="6643" w:type="dxa"/>
          </w:tcPr>
          <w:p w14:paraId="75702E3E" w14:textId="04684142" w:rsidR="000848D9" w:rsidRPr="002B14FF" w:rsidRDefault="000848D9" w:rsidP="006A1DF1">
            <w:pPr>
              <w:jc w:val="center"/>
              <w:rPr>
                <w:rFonts w:ascii="Times New Roman" w:hAnsi="Times New Roman" w:cs="Times New Roman"/>
              </w:rPr>
            </w:pPr>
            <w:r w:rsidRPr="003A0DED">
              <w:rPr>
                <w:rFonts w:ascii="Times New Roman" w:hAnsi="Times New Roman" w:cs="Times New Roman"/>
              </w:rPr>
              <w:t xml:space="preserve">По г. Комсомольск-на-Амуре резерв производственных мощностей в системе водоснабжения составляет </w:t>
            </w:r>
            <w:r>
              <w:rPr>
                <w:rFonts w:ascii="Times New Roman" w:hAnsi="Times New Roman" w:cs="Times New Roman"/>
              </w:rPr>
              <w:t>35,95</w:t>
            </w:r>
            <w:r w:rsidRPr="003A0DED">
              <w:rPr>
                <w:rFonts w:ascii="Times New Roman" w:hAnsi="Times New Roman" w:cs="Times New Roman"/>
              </w:rPr>
              <w:t>%, оказание услуги по водоснабжению для всех групп потребителей осуществляется в полном объеме, а также позволяет подключать перспективные объекты.</w:t>
            </w:r>
          </w:p>
        </w:tc>
      </w:tr>
      <w:tr w:rsidR="000848D9" w:rsidRPr="002B14FF" w14:paraId="10A5303D" w14:textId="77777777" w:rsidTr="000848D9">
        <w:tc>
          <w:tcPr>
            <w:tcW w:w="2566" w:type="dxa"/>
          </w:tcPr>
          <w:p w14:paraId="2280B2AA"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Иные характеристики</w:t>
            </w:r>
          </w:p>
        </w:tc>
        <w:tc>
          <w:tcPr>
            <w:tcW w:w="6643" w:type="dxa"/>
          </w:tcPr>
          <w:p w14:paraId="3E52E924" w14:textId="3AA34BA8" w:rsidR="000848D9" w:rsidRPr="002B14FF" w:rsidRDefault="000848D9" w:rsidP="006A1DF1">
            <w:pPr>
              <w:jc w:val="center"/>
              <w:rPr>
                <w:rFonts w:ascii="Times New Roman" w:hAnsi="Times New Roman" w:cs="Times New Roman"/>
              </w:rPr>
            </w:pPr>
            <w:r w:rsidRPr="0088325C">
              <w:rPr>
                <w:rFonts w:ascii="Times New Roman" w:hAnsi="Times New Roman" w:cs="Times New Roman"/>
              </w:rPr>
              <w:t xml:space="preserve">Водопровод </w:t>
            </w:r>
            <w:r w:rsidRPr="0088325C">
              <w:rPr>
                <w:rFonts w:ascii="Calibri" w:hAnsi="Calibri" w:cs="Times New Roman"/>
              </w:rPr>
              <w:t>Ø250</w:t>
            </w:r>
            <w:r w:rsidRPr="0088325C">
              <w:rPr>
                <w:rFonts w:ascii="Times New Roman" w:hAnsi="Times New Roman" w:cs="Times New Roman"/>
              </w:rPr>
              <w:t xml:space="preserve"> по ул. Дуговой</w:t>
            </w:r>
          </w:p>
        </w:tc>
      </w:tr>
      <w:tr w:rsidR="000848D9" w:rsidRPr="002B14FF" w14:paraId="54C9C9F3" w14:textId="77777777" w:rsidTr="000848D9">
        <w:tc>
          <w:tcPr>
            <w:tcW w:w="2566" w:type="dxa"/>
          </w:tcPr>
          <w:p w14:paraId="2C383BE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водоснабжения Пропускная способность, куб. м/ч</w:t>
            </w:r>
          </w:p>
        </w:tc>
        <w:tc>
          <w:tcPr>
            <w:tcW w:w="6643" w:type="dxa"/>
          </w:tcPr>
          <w:p w14:paraId="045DBE32" w14:textId="29D654ED" w:rsidR="000848D9" w:rsidRPr="002B14FF" w:rsidRDefault="000848D9" w:rsidP="006A1DF1">
            <w:pPr>
              <w:jc w:val="center"/>
              <w:rPr>
                <w:rFonts w:ascii="Times New Roman" w:hAnsi="Times New Roman" w:cs="Times New Roman"/>
              </w:rPr>
            </w:pPr>
            <w:r>
              <w:rPr>
                <w:rFonts w:ascii="Times New Roman" w:hAnsi="Times New Roman" w:cs="Times New Roman"/>
              </w:rPr>
              <w:t>264,94</w:t>
            </w:r>
          </w:p>
        </w:tc>
      </w:tr>
      <w:tr w:rsidR="000848D9" w:rsidRPr="002B14FF" w14:paraId="4F24F298" w14:textId="77777777" w:rsidTr="000848D9">
        <w:tc>
          <w:tcPr>
            <w:tcW w:w="9209" w:type="dxa"/>
            <w:gridSpan w:val="2"/>
          </w:tcPr>
          <w:p w14:paraId="2360EF01"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 xml:space="preserve"> ВОДООТВЕДЕНИЕ</w:t>
            </w:r>
          </w:p>
        </w:tc>
      </w:tr>
      <w:tr w:rsidR="000848D9" w:rsidRPr="002B14FF" w14:paraId="4B96B0A0" w14:textId="77777777" w:rsidTr="000848D9">
        <w:tc>
          <w:tcPr>
            <w:tcW w:w="2566" w:type="dxa"/>
          </w:tcPr>
          <w:p w14:paraId="577B9EE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Водоотведение Наличие (Да/Нет)</w:t>
            </w:r>
          </w:p>
        </w:tc>
        <w:tc>
          <w:tcPr>
            <w:tcW w:w="6643" w:type="dxa"/>
          </w:tcPr>
          <w:p w14:paraId="3C8C4DDA" w14:textId="37B83393" w:rsidR="000848D9" w:rsidRPr="002B14FF" w:rsidRDefault="000848D9" w:rsidP="006A1DF1">
            <w:pPr>
              <w:jc w:val="center"/>
              <w:rPr>
                <w:rFonts w:ascii="Times New Roman" w:hAnsi="Times New Roman" w:cs="Times New Roman"/>
              </w:rPr>
            </w:pPr>
            <w:r>
              <w:rPr>
                <w:rFonts w:ascii="Times New Roman" w:hAnsi="Times New Roman" w:cs="Times New Roman"/>
              </w:rPr>
              <w:t>да</w:t>
            </w:r>
          </w:p>
        </w:tc>
      </w:tr>
      <w:tr w:rsidR="000848D9" w:rsidRPr="002B14FF" w14:paraId="4C028776" w14:textId="77777777" w:rsidTr="000848D9">
        <w:tc>
          <w:tcPr>
            <w:tcW w:w="2566" w:type="dxa"/>
          </w:tcPr>
          <w:p w14:paraId="6F02CFC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Водоотведение Тариф на потребление, руб./куб. м</w:t>
            </w:r>
          </w:p>
        </w:tc>
        <w:tc>
          <w:tcPr>
            <w:tcW w:w="6643" w:type="dxa"/>
          </w:tcPr>
          <w:p w14:paraId="59EAD7F8" w14:textId="6AB76F00" w:rsidR="000848D9" w:rsidRPr="002B14FF" w:rsidRDefault="000848D9" w:rsidP="006A1DF1">
            <w:pPr>
              <w:jc w:val="center"/>
              <w:rPr>
                <w:rFonts w:ascii="Times New Roman" w:hAnsi="Times New Roman" w:cs="Times New Roman"/>
              </w:rPr>
            </w:pPr>
            <w:r w:rsidRPr="00294807">
              <w:rPr>
                <w:rFonts w:ascii="Times New Roman" w:hAnsi="Times New Roman" w:cs="Times New Roman"/>
              </w:rPr>
              <w:t>22,09</w:t>
            </w:r>
          </w:p>
        </w:tc>
      </w:tr>
      <w:tr w:rsidR="000848D9" w:rsidRPr="002B14FF" w14:paraId="2DD03385" w14:textId="77777777" w:rsidTr="000848D9">
        <w:tc>
          <w:tcPr>
            <w:tcW w:w="2566" w:type="dxa"/>
          </w:tcPr>
          <w:p w14:paraId="181398A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lastRenderedPageBreak/>
              <w:t>Водоотведение Тариф на транспортировку, руб./куб. м</w:t>
            </w:r>
          </w:p>
        </w:tc>
        <w:tc>
          <w:tcPr>
            <w:tcW w:w="6643" w:type="dxa"/>
          </w:tcPr>
          <w:p w14:paraId="42D40FE4" w14:textId="622901B2"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0FAABB2E" w14:textId="77777777" w:rsidTr="000848D9">
        <w:tc>
          <w:tcPr>
            <w:tcW w:w="2566" w:type="dxa"/>
          </w:tcPr>
          <w:p w14:paraId="27553ED3"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Максимально допустимая мощность, куб. м/ч</w:t>
            </w:r>
          </w:p>
        </w:tc>
        <w:tc>
          <w:tcPr>
            <w:tcW w:w="6643" w:type="dxa"/>
          </w:tcPr>
          <w:p w14:paraId="0C57DF66" w14:textId="6D687C5E" w:rsidR="000848D9" w:rsidRPr="002B14FF" w:rsidRDefault="000848D9" w:rsidP="006A1DF1">
            <w:pPr>
              <w:jc w:val="center"/>
              <w:rPr>
                <w:rFonts w:ascii="Times New Roman" w:hAnsi="Times New Roman" w:cs="Times New Roman"/>
              </w:rPr>
            </w:pPr>
            <w:r>
              <w:rPr>
                <w:rFonts w:ascii="Times New Roman" w:hAnsi="Times New Roman" w:cs="Times New Roman"/>
              </w:rPr>
              <w:t>Устанавливается заявителем, в зависимости от установленного потребителя</w:t>
            </w:r>
          </w:p>
        </w:tc>
      </w:tr>
      <w:tr w:rsidR="000848D9" w:rsidRPr="002B14FF" w14:paraId="7803C273" w14:textId="77777777" w:rsidTr="000848D9">
        <w:tc>
          <w:tcPr>
            <w:tcW w:w="2566" w:type="dxa"/>
          </w:tcPr>
          <w:p w14:paraId="23DB9FE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Свободная мощность, куб. м/ч</w:t>
            </w:r>
          </w:p>
        </w:tc>
        <w:tc>
          <w:tcPr>
            <w:tcW w:w="6643" w:type="dxa"/>
          </w:tcPr>
          <w:p w14:paraId="3B92A36F" w14:textId="07EA46F3" w:rsidR="000848D9" w:rsidRPr="002B14FF" w:rsidRDefault="000848D9" w:rsidP="006A1DF1">
            <w:pPr>
              <w:jc w:val="center"/>
              <w:rPr>
                <w:rFonts w:ascii="Times New Roman" w:hAnsi="Times New Roman" w:cs="Times New Roman"/>
              </w:rPr>
            </w:pPr>
            <w:r>
              <w:rPr>
                <w:rFonts w:ascii="Times New Roman" w:hAnsi="Times New Roman" w:cs="Times New Roman"/>
              </w:rPr>
              <w:t>Имеется</w:t>
            </w:r>
          </w:p>
        </w:tc>
      </w:tr>
      <w:tr w:rsidR="000848D9" w:rsidRPr="002B14FF" w14:paraId="6FE7D318" w14:textId="77777777" w:rsidTr="000848D9">
        <w:tc>
          <w:tcPr>
            <w:tcW w:w="2566" w:type="dxa"/>
          </w:tcPr>
          <w:p w14:paraId="43479CA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Иные характеристики</w:t>
            </w:r>
          </w:p>
        </w:tc>
        <w:tc>
          <w:tcPr>
            <w:tcW w:w="6643" w:type="dxa"/>
          </w:tcPr>
          <w:p w14:paraId="2D519BA5" w14:textId="2BD1A997" w:rsidR="000848D9" w:rsidRPr="002B14FF" w:rsidRDefault="000848D9" w:rsidP="006A1DF1">
            <w:pPr>
              <w:jc w:val="center"/>
              <w:rPr>
                <w:rFonts w:ascii="Times New Roman" w:hAnsi="Times New Roman" w:cs="Times New Roman"/>
              </w:rPr>
            </w:pPr>
            <w:r>
              <w:rPr>
                <w:rFonts w:ascii="Times New Roman" w:hAnsi="Times New Roman" w:cs="Times New Roman"/>
              </w:rPr>
              <w:t>Канализационный коллектор Ø500мм по пр. Победы</w:t>
            </w:r>
          </w:p>
        </w:tc>
      </w:tr>
      <w:tr w:rsidR="000848D9" w:rsidRPr="002B14FF" w14:paraId="47CC40F8" w14:textId="77777777" w:rsidTr="000848D9">
        <w:tc>
          <w:tcPr>
            <w:tcW w:w="2566" w:type="dxa"/>
          </w:tcPr>
          <w:p w14:paraId="2B9A435F"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Сети водоотведения Пропускная способность, куб. м/ч</w:t>
            </w:r>
          </w:p>
        </w:tc>
        <w:tc>
          <w:tcPr>
            <w:tcW w:w="6643" w:type="dxa"/>
          </w:tcPr>
          <w:p w14:paraId="58176376" w14:textId="015EBA4D" w:rsidR="000848D9" w:rsidRPr="002B14FF" w:rsidRDefault="000848D9" w:rsidP="006A1DF1">
            <w:pPr>
              <w:jc w:val="center"/>
              <w:rPr>
                <w:rFonts w:ascii="Times New Roman" w:hAnsi="Times New Roman" w:cs="Times New Roman"/>
              </w:rPr>
            </w:pPr>
            <w:r>
              <w:rPr>
                <w:rFonts w:ascii="Times New Roman" w:hAnsi="Times New Roman" w:cs="Times New Roman"/>
              </w:rPr>
              <w:t>353,25</w:t>
            </w:r>
          </w:p>
        </w:tc>
      </w:tr>
      <w:tr w:rsidR="000848D9" w:rsidRPr="002B14FF" w14:paraId="55C4BE77" w14:textId="77777777" w:rsidTr="000848D9">
        <w:tc>
          <w:tcPr>
            <w:tcW w:w="9209" w:type="dxa"/>
            <w:gridSpan w:val="2"/>
          </w:tcPr>
          <w:p w14:paraId="53D7A639"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ГАЗОСНАБЖЕНИЕ</w:t>
            </w:r>
          </w:p>
        </w:tc>
      </w:tr>
      <w:tr w:rsidR="000848D9" w:rsidRPr="002B14FF" w14:paraId="31DEF926" w14:textId="77777777" w:rsidTr="000848D9">
        <w:tc>
          <w:tcPr>
            <w:tcW w:w="2566" w:type="dxa"/>
          </w:tcPr>
          <w:p w14:paraId="77CBC9A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Газоснабжение Наличие (Да/Нет)</w:t>
            </w:r>
          </w:p>
        </w:tc>
        <w:tc>
          <w:tcPr>
            <w:tcW w:w="6643" w:type="dxa"/>
          </w:tcPr>
          <w:p w14:paraId="6004D8A6" w14:textId="0C62696E" w:rsidR="000848D9" w:rsidRPr="002B14FF" w:rsidRDefault="000848D9" w:rsidP="006A1DF1">
            <w:pPr>
              <w:jc w:val="center"/>
              <w:rPr>
                <w:rFonts w:ascii="Times New Roman" w:hAnsi="Times New Roman" w:cs="Times New Roman"/>
              </w:rPr>
            </w:pPr>
            <w:r w:rsidRPr="001341F2">
              <w:rPr>
                <w:rFonts w:ascii="Times New Roman" w:hAnsi="Times New Roman" w:cs="Times New Roman"/>
              </w:rPr>
              <w:t>нет</w:t>
            </w:r>
          </w:p>
        </w:tc>
      </w:tr>
      <w:tr w:rsidR="000848D9" w:rsidRPr="002B14FF" w14:paraId="313FC728" w14:textId="77777777" w:rsidTr="000848D9">
        <w:tc>
          <w:tcPr>
            <w:tcW w:w="2566" w:type="dxa"/>
          </w:tcPr>
          <w:p w14:paraId="5208E91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Газоснабжение Тариф на потребление, руб./куб. м</w:t>
            </w:r>
          </w:p>
        </w:tc>
        <w:tc>
          <w:tcPr>
            <w:tcW w:w="6643" w:type="dxa"/>
          </w:tcPr>
          <w:p w14:paraId="3AE3F439" w14:textId="02A3310B" w:rsidR="000848D9" w:rsidRPr="002B14FF" w:rsidRDefault="000848D9" w:rsidP="006A1DF1">
            <w:pPr>
              <w:jc w:val="center"/>
              <w:rPr>
                <w:rFonts w:ascii="Times New Roman" w:hAnsi="Times New Roman" w:cs="Times New Roman"/>
              </w:rPr>
            </w:pPr>
            <w:r>
              <w:rPr>
                <w:rFonts w:ascii="Times New Roman" w:hAnsi="Times New Roman" w:cs="Times New Roman"/>
              </w:rPr>
              <w:t>9,64 (без НДС)</w:t>
            </w:r>
          </w:p>
        </w:tc>
      </w:tr>
      <w:tr w:rsidR="000848D9" w:rsidRPr="002B14FF" w14:paraId="0A260C2A" w14:textId="77777777" w:rsidTr="000848D9">
        <w:tc>
          <w:tcPr>
            <w:tcW w:w="2566" w:type="dxa"/>
          </w:tcPr>
          <w:p w14:paraId="76C80E8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Газоснабжение Тариф на транспортировку, руб./куб. м</w:t>
            </w:r>
          </w:p>
        </w:tc>
        <w:tc>
          <w:tcPr>
            <w:tcW w:w="6643" w:type="dxa"/>
          </w:tcPr>
          <w:p w14:paraId="73E2A922" w14:textId="2C69A6AD" w:rsidR="000848D9" w:rsidRPr="002B14FF" w:rsidRDefault="000848D9" w:rsidP="006A1DF1">
            <w:pPr>
              <w:jc w:val="center"/>
              <w:rPr>
                <w:rFonts w:ascii="Times New Roman" w:hAnsi="Times New Roman" w:cs="Times New Roman"/>
              </w:rPr>
            </w:pPr>
            <w:r>
              <w:rPr>
                <w:rFonts w:ascii="Times New Roman" w:hAnsi="Times New Roman" w:cs="Times New Roman"/>
              </w:rPr>
              <w:t>1,22 (без НДС)</w:t>
            </w:r>
          </w:p>
        </w:tc>
      </w:tr>
      <w:tr w:rsidR="000848D9" w:rsidRPr="002B14FF" w14:paraId="456353D1" w14:textId="77777777" w:rsidTr="000848D9">
        <w:tc>
          <w:tcPr>
            <w:tcW w:w="2566" w:type="dxa"/>
          </w:tcPr>
          <w:p w14:paraId="70AD678B"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Максимально допустимая мощность, куб. м./ч</w:t>
            </w:r>
          </w:p>
        </w:tc>
        <w:tc>
          <w:tcPr>
            <w:tcW w:w="6643" w:type="dxa"/>
          </w:tcPr>
          <w:p w14:paraId="476A39DB" w14:textId="70DAC45A" w:rsidR="000848D9" w:rsidRPr="002B14FF" w:rsidRDefault="000848D9" w:rsidP="006A1DF1">
            <w:pPr>
              <w:jc w:val="center"/>
              <w:rPr>
                <w:rFonts w:ascii="Times New Roman" w:hAnsi="Times New Roman" w:cs="Times New Roman"/>
              </w:rPr>
            </w:pPr>
            <w:r>
              <w:rPr>
                <w:rFonts w:ascii="Times New Roman" w:hAnsi="Times New Roman" w:cs="Times New Roman"/>
              </w:rPr>
              <w:t>Дефицит пропускной способности ГРС-1 (до ввода в эксплуатацию ГРС-2)</w:t>
            </w:r>
          </w:p>
        </w:tc>
      </w:tr>
      <w:tr w:rsidR="000848D9" w:rsidRPr="002B14FF" w14:paraId="7D076795" w14:textId="77777777" w:rsidTr="000848D9">
        <w:tc>
          <w:tcPr>
            <w:tcW w:w="2566" w:type="dxa"/>
          </w:tcPr>
          <w:p w14:paraId="0E934C2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Свободная мощность, куб. м/ч</w:t>
            </w:r>
          </w:p>
        </w:tc>
        <w:tc>
          <w:tcPr>
            <w:tcW w:w="6643" w:type="dxa"/>
          </w:tcPr>
          <w:p w14:paraId="43DE0641" w14:textId="38476BFF" w:rsidR="000848D9" w:rsidRPr="002B14FF" w:rsidRDefault="000848D9" w:rsidP="006A1DF1">
            <w:pPr>
              <w:jc w:val="center"/>
              <w:rPr>
                <w:rFonts w:ascii="Times New Roman" w:hAnsi="Times New Roman" w:cs="Times New Roman"/>
              </w:rPr>
            </w:pPr>
            <w:r>
              <w:rPr>
                <w:rFonts w:ascii="Times New Roman" w:hAnsi="Times New Roman" w:cs="Times New Roman"/>
              </w:rPr>
              <w:t>нет</w:t>
            </w:r>
          </w:p>
        </w:tc>
      </w:tr>
      <w:tr w:rsidR="000848D9" w:rsidRPr="002B14FF" w14:paraId="69736C24" w14:textId="77777777" w:rsidTr="000848D9">
        <w:tc>
          <w:tcPr>
            <w:tcW w:w="2566" w:type="dxa"/>
          </w:tcPr>
          <w:p w14:paraId="201DB43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Иные характеристики</w:t>
            </w:r>
          </w:p>
        </w:tc>
        <w:tc>
          <w:tcPr>
            <w:tcW w:w="6643" w:type="dxa"/>
          </w:tcPr>
          <w:p w14:paraId="2E9884C4" w14:textId="51B8FA7F"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07F0E1EB" w14:textId="77777777" w:rsidTr="000848D9">
        <w:tc>
          <w:tcPr>
            <w:tcW w:w="2566" w:type="dxa"/>
          </w:tcPr>
          <w:p w14:paraId="0C0883B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газоснабжения Пропускная способность, куб. м/ч</w:t>
            </w:r>
          </w:p>
        </w:tc>
        <w:tc>
          <w:tcPr>
            <w:tcW w:w="6643" w:type="dxa"/>
          </w:tcPr>
          <w:p w14:paraId="3DB0ABEA" w14:textId="759605FA" w:rsidR="000848D9" w:rsidRPr="002B14FF" w:rsidRDefault="000848D9" w:rsidP="006A1DF1">
            <w:pPr>
              <w:jc w:val="center"/>
              <w:rPr>
                <w:rFonts w:ascii="Times New Roman" w:hAnsi="Times New Roman" w:cs="Times New Roman"/>
              </w:rPr>
            </w:pPr>
            <w:r>
              <w:rPr>
                <w:rFonts w:ascii="Times New Roman" w:hAnsi="Times New Roman" w:cs="Times New Roman"/>
              </w:rPr>
              <w:t>Дефицит пропускной способности ГРС-1 (до ввода в эксплуатацию ГРС-2)</w:t>
            </w:r>
          </w:p>
        </w:tc>
      </w:tr>
      <w:tr w:rsidR="000848D9" w:rsidRPr="002B14FF" w14:paraId="08F0E89F" w14:textId="77777777" w:rsidTr="000848D9">
        <w:tc>
          <w:tcPr>
            <w:tcW w:w="9209" w:type="dxa"/>
            <w:gridSpan w:val="2"/>
          </w:tcPr>
          <w:p w14:paraId="42D55111"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ЭЛЕКТРОСНАБЖЕНИЕ</w:t>
            </w:r>
          </w:p>
        </w:tc>
      </w:tr>
      <w:tr w:rsidR="000848D9" w:rsidRPr="002B14FF" w14:paraId="460B550B" w14:textId="77777777" w:rsidTr="000848D9">
        <w:tc>
          <w:tcPr>
            <w:tcW w:w="2566" w:type="dxa"/>
          </w:tcPr>
          <w:p w14:paraId="1D18CB45"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Электроснабжение Наличие (Да/Нет)</w:t>
            </w:r>
          </w:p>
        </w:tc>
        <w:tc>
          <w:tcPr>
            <w:tcW w:w="6643" w:type="dxa"/>
          </w:tcPr>
          <w:p w14:paraId="16B04401"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нет</w:t>
            </w:r>
          </w:p>
          <w:p w14:paraId="5B3ACFAF" w14:textId="032D9B1B" w:rsidR="000848D9" w:rsidRPr="002B14FF" w:rsidRDefault="000848D9" w:rsidP="006A1DF1">
            <w:pPr>
              <w:jc w:val="center"/>
              <w:rPr>
                <w:rFonts w:ascii="Times New Roman" w:hAnsi="Times New Roman" w:cs="Times New Roman"/>
              </w:rPr>
            </w:pPr>
            <w:r w:rsidRPr="00400071">
              <w:rPr>
                <w:rFonts w:ascii="Times New Roman" w:hAnsi="Times New Roman" w:cs="Times New Roman"/>
                <w:b/>
                <w:szCs w:val="24"/>
              </w:rPr>
              <w:t>(По состоянию на 04.02.2025 электроснабжения участка отсутствует, возможность тех. присоединения объекта к сетям МУ ППЭС имеется - требуется строительство)</w:t>
            </w:r>
          </w:p>
        </w:tc>
      </w:tr>
      <w:tr w:rsidR="000848D9" w:rsidRPr="002B14FF" w14:paraId="417A83B0" w14:textId="77777777" w:rsidTr="000848D9">
        <w:tc>
          <w:tcPr>
            <w:tcW w:w="2566" w:type="dxa"/>
          </w:tcPr>
          <w:p w14:paraId="3BCA7404"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Электроснабжение Тариф на потребление, руб./МВт*ч</w:t>
            </w:r>
          </w:p>
        </w:tc>
        <w:tc>
          <w:tcPr>
            <w:tcW w:w="6643" w:type="dxa"/>
          </w:tcPr>
          <w:p w14:paraId="60D1A24E" w14:textId="3B68DC55"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7990</w:t>
            </w:r>
          </w:p>
        </w:tc>
      </w:tr>
      <w:tr w:rsidR="000848D9" w:rsidRPr="002B14FF" w14:paraId="76191546" w14:textId="77777777" w:rsidTr="000848D9">
        <w:tc>
          <w:tcPr>
            <w:tcW w:w="2566" w:type="dxa"/>
          </w:tcPr>
          <w:p w14:paraId="141AD5E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Электроснабжение Тариф на транспортировку, руб./МВт*ч</w:t>
            </w:r>
          </w:p>
        </w:tc>
        <w:tc>
          <w:tcPr>
            <w:tcW w:w="6643" w:type="dxa"/>
          </w:tcPr>
          <w:p w14:paraId="739DA0D2"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Для МУ ППЭС установлен двуставочный тариф:</w:t>
            </w:r>
          </w:p>
          <w:p w14:paraId="012F86BD"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1-плата за услуги на содержание сетей – 622413,96 руб/мес за 1 МВт</w:t>
            </w:r>
          </w:p>
          <w:p w14:paraId="648BAB2B" w14:textId="1750AA19"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2- на оплату технологического расхода (потерь) ЭЭ и передачу по сетям – 406,74 руб/МВт*ч</w:t>
            </w:r>
          </w:p>
        </w:tc>
      </w:tr>
      <w:tr w:rsidR="000848D9" w:rsidRPr="002B14FF" w14:paraId="67810F64" w14:textId="77777777" w:rsidTr="000848D9">
        <w:tc>
          <w:tcPr>
            <w:tcW w:w="2566" w:type="dxa"/>
          </w:tcPr>
          <w:p w14:paraId="3B520741"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электроснабжения Максимально допустимая мощность, МВт/ч</w:t>
            </w:r>
          </w:p>
        </w:tc>
        <w:tc>
          <w:tcPr>
            <w:tcW w:w="6643" w:type="dxa"/>
          </w:tcPr>
          <w:p w14:paraId="3C1C5943"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0,5</w:t>
            </w:r>
          </w:p>
          <w:p w14:paraId="54ED26F2" w14:textId="2699370C"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(единица измерения максимальной мощности – МВт)</w:t>
            </w:r>
          </w:p>
        </w:tc>
      </w:tr>
      <w:tr w:rsidR="000848D9" w:rsidRPr="002B14FF" w14:paraId="521AAED7" w14:textId="77777777" w:rsidTr="000848D9">
        <w:tc>
          <w:tcPr>
            <w:tcW w:w="2566" w:type="dxa"/>
          </w:tcPr>
          <w:p w14:paraId="5D385408"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 xml:space="preserve">Объекты электроснабжения </w:t>
            </w:r>
            <w:r w:rsidRPr="002B14FF">
              <w:rPr>
                <w:rFonts w:ascii="Times New Roman" w:hAnsi="Times New Roman" w:cs="Times New Roman"/>
                <w:color w:val="000000" w:themeColor="text1"/>
                <w:shd w:val="clear" w:color="auto" w:fill="F5F5F5"/>
              </w:rPr>
              <w:lastRenderedPageBreak/>
              <w:t>Свободная мощность, МВт/ч</w:t>
            </w:r>
          </w:p>
        </w:tc>
        <w:tc>
          <w:tcPr>
            <w:tcW w:w="6643" w:type="dxa"/>
          </w:tcPr>
          <w:p w14:paraId="2DE590AB"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lastRenderedPageBreak/>
              <w:t>0</w:t>
            </w:r>
          </w:p>
          <w:p w14:paraId="54FC958A" w14:textId="5AEBAD56"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lastRenderedPageBreak/>
              <w:t>В сетях МУ ППЭС в данном районе свободной мощности нет (требуется строительство электросетевых объектов, с учетом мощности, которая будет заявлена потребителем)</w:t>
            </w:r>
          </w:p>
        </w:tc>
      </w:tr>
      <w:tr w:rsidR="000848D9" w:rsidRPr="002B14FF" w14:paraId="5DCFB4FC" w14:textId="77777777" w:rsidTr="000848D9">
        <w:tc>
          <w:tcPr>
            <w:tcW w:w="2566" w:type="dxa"/>
          </w:tcPr>
          <w:p w14:paraId="64B25461"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lastRenderedPageBreak/>
              <w:t>Объекты электроснабжения Иные характеристики</w:t>
            </w:r>
          </w:p>
        </w:tc>
        <w:tc>
          <w:tcPr>
            <w:tcW w:w="6643" w:type="dxa"/>
          </w:tcPr>
          <w:p w14:paraId="3C88BACA"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Централизованное электроснабжение</w:t>
            </w:r>
          </w:p>
          <w:p w14:paraId="285C0B1F" w14:textId="6472AFF2"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(после строительства ТП-6/0,4 кВ; ЛЭП-6/0,4 кВ, категория надежности-2, 3)</w:t>
            </w:r>
          </w:p>
        </w:tc>
      </w:tr>
      <w:tr w:rsidR="000848D9" w:rsidRPr="002B14FF" w14:paraId="0E8683E7" w14:textId="77777777" w:rsidTr="000848D9">
        <w:tc>
          <w:tcPr>
            <w:tcW w:w="2566" w:type="dxa"/>
          </w:tcPr>
          <w:p w14:paraId="045F10A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Сети электроснабжения Пропускная способность, МВт/ч</w:t>
            </w:r>
          </w:p>
        </w:tc>
        <w:tc>
          <w:tcPr>
            <w:tcW w:w="6643" w:type="dxa"/>
          </w:tcPr>
          <w:p w14:paraId="6CC8E644"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0</w:t>
            </w:r>
          </w:p>
          <w:p w14:paraId="4E0F6A41" w14:textId="72369FF5"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До земельного участка электросетей нет (требуется строительство)</w:t>
            </w:r>
          </w:p>
        </w:tc>
      </w:tr>
      <w:tr w:rsidR="000848D9" w:rsidRPr="002B14FF" w14:paraId="741C4291" w14:textId="77777777" w:rsidTr="000848D9">
        <w:tc>
          <w:tcPr>
            <w:tcW w:w="9209" w:type="dxa"/>
            <w:gridSpan w:val="2"/>
          </w:tcPr>
          <w:p w14:paraId="2C307A42"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ТЕПЛОСНАБЖЕНИЕ</w:t>
            </w:r>
          </w:p>
        </w:tc>
      </w:tr>
      <w:tr w:rsidR="000848D9" w:rsidRPr="002B14FF" w14:paraId="5F4604C2" w14:textId="77777777" w:rsidTr="000848D9">
        <w:tc>
          <w:tcPr>
            <w:tcW w:w="2566" w:type="dxa"/>
          </w:tcPr>
          <w:p w14:paraId="7B32BA6B"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Теплоснабжение Наличие (Да/Нет)</w:t>
            </w:r>
          </w:p>
        </w:tc>
        <w:tc>
          <w:tcPr>
            <w:tcW w:w="6643" w:type="dxa"/>
          </w:tcPr>
          <w:p w14:paraId="6426A3EA" w14:textId="5D0F9161"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да</w:t>
            </w:r>
          </w:p>
        </w:tc>
      </w:tr>
      <w:tr w:rsidR="000848D9" w:rsidRPr="002B14FF" w14:paraId="0A6D723D" w14:textId="77777777" w:rsidTr="000848D9">
        <w:tc>
          <w:tcPr>
            <w:tcW w:w="2566" w:type="dxa"/>
          </w:tcPr>
          <w:p w14:paraId="1C317CC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Теплоснабжение Тариф на потребление, руб./Гкал*ч</w:t>
            </w:r>
          </w:p>
        </w:tc>
        <w:tc>
          <w:tcPr>
            <w:tcW w:w="6643" w:type="dxa"/>
          </w:tcPr>
          <w:p w14:paraId="318D23F4" w14:textId="4453916B"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2 631,64</w:t>
            </w:r>
          </w:p>
        </w:tc>
      </w:tr>
      <w:tr w:rsidR="000848D9" w:rsidRPr="002B14FF" w14:paraId="737AC1D4" w14:textId="77777777" w:rsidTr="000848D9">
        <w:tc>
          <w:tcPr>
            <w:tcW w:w="2566" w:type="dxa"/>
          </w:tcPr>
          <w:p w14:paraId="23C4380C"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Теплоснабжение Тариф на транспортировку, руб./Гкал*ч</w:t>
            </w:r>
          </w:p>
        </w:tc>
        <w:tc>
          <w:tcPr>
            <w:tcW w:w="6643" w:type="dxa"/>
          </w:tcPr>
          <w:p w14:paraId="39A6EC71" w14:textId="456BC453"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w:t>
            </w:r>
          </w:p>
        </w:tc>
      </w:tr>
      <w:tr w:rsidR="000848D9" w:rsidRPr="002B14FF" w14:paraId="2C3AD083" w14:textId="77777777" w:rsidTr="000848D9">
        <w:tc>
          <w:tcPr>
            <w:tcW w:w="2566" w:type="dxa"/>
          </w:tcPr>
          <w:p w14:paraId="476ACA8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Максимально допустимая мощность, Гкал/ч</w:t>
            </w:r>
          </w:p>
        </w:tc>
        <w:tc>
          <w:tcPr>
            <w:tcW w:w="6643" w:type="dxa"/>
          </w:tcPr>
          <w:p w14:paraId="66E8F8F5" w14:textId="7F55E44A"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Устанавливается заявителем</w:t>
            </w:r>
          </w:p>
        </w:tc>
      </w:tr>
      <w:tr w:rsidR="000848D9" w:rsidRPr="002B14FF" w14:paraId="193F5075" w14:textId="77777777" w:rsidTr="000848D9">
        <w:tc>
          <w:tcPr>
            <w:tcW w:w="2566" w:type="dxa"/>
          </w:tcPr>
          <w:p w14:paraId="675DFE04"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Свободная мощность, Гкал/ч</w:t>
            </w:r>
          </w:p>
        </w:tc>
        <w:tc>
          <w:tcPr>
            <w:tcW w:w="6643" w:type="dxa"/>
          </w:tcPr>
          <w:p w14:paraId="1BE6C3C9" w14:textId="5E9A1ED0" w:rsidR="000848D9" w:rsidRPr="002B14FF" w:rsidRDefault="000848D9" w:rsidP="000848D9">
            <w:pPr>
              <w:spacing w:line="240" w:lineRule="exact"/>
              <w:jc w:val="center"/>
              <w:rPr>
                <w:rFonts w:ascii="Times New Roman" w:hAnsi="Times New Roman" w:cs="Times New Roman"/>
              </w:rPr>
            </w:pPr>
            <w:hyperlink r:id="rId6" w:history="1">
              <w:r w:rsidRPr="00E619CF">
                <w:rPr>
                  <w:rStyle w:val="ab"/>
                  <w:rFonts w:ascii="Times New Roman" w:hAnsi="Times New Roman" w:cs="Times New Roman"/>
                  <w:sz w:val="24"/>
                  <w:szCs w:val="24"/>
                </w:rPr>
                <w:t>https://invest.kmscity.ru/</w:t>
              </w:r>
            </w:hyperlink>
            <w:r w:rsidRPr="00E619CF">
              <w:rPr>
                <w:rFonts w:ascii="Times New Roman" w:hAnsi="Times New Roman" w:cs="Times New Roman"/>
                <w:sz w:val="24"/>
                <w:szCs w:val="24"/>
              </w:rPr>
              <w:t>infrastructure/communal/available-capacities/</w:t>
            </w:r>
          </w:p>
        </w:tc>
      </w:tr>
      <w:tr w:rsidR="000848D9" w:rsidRPr="002B14FF" w14:paraId="36847666" w14:textId="77777777" w:rsidTr="000848D9">
        <w:tc>
          <w:tcPr>
            <w:tcW w:w="2566" w:type="dxa"/>
          </w:tcPr>
          <w:p w14:paraId="2CFE4E8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Иные характеристики</w:t>
            </w:r>
          </w:p>
        </w:tc>
        <w:tc>
          <w:tcPr>
            <w:tcW w:w="6643" w:type="dxa"/>
          </w:tcPr>
          <w:p w14:paraId="33176976" w14:textId="569F57AE"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shd w:val="clear" w:color="auto" w:fill="FFFFFF"/>
              </w:rPr>
              <w:t>Централизованное теплоснабжение</w:t>
            </w:r>
          </w:p>
        </w:tc>
      </w:tr>
      <w:tr w:rsidR="000848D9" w:rsidRPr="002B14FF" w14:paraId="2CD3D562" w14:textId="77777777" w:rsidTr="000848D9">
        <w:tc>
          <w:tcPr>
            <w:tcW w:w="2566" w:type="dxa"/>
          </w:tcPr>
          <w:p w14:paraId="12BEEE2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теплоснабжения Пропускная способность, Гкал/ч</w:t>
            </w:r>
          </w:p>
        </w:tc>
        <w:tc>
          <w:tcPr>
            <w:tcW w:w="6643" w:type="dxa"/>
          </w:tcPr>
          <w:p w14:paraId="41C38332" w14:textId="52DEBC8B"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shd w:val="clear" w:color="auto" w:fill="FFFFFF"/>
              </w:rPr>
              <w:t>Определяется заявителем</w:t>
            </w:r>
          </w:p>
        </w:tc>
      </w:tr>
      <w:tr w:rsidR="000848D9" w:rsidRPr="002B14FF" w14:paraId="09A09E67" w14:textId="77777777" w:rsidTr="000848D9">
        <w:tc>
          <w:tcPr>
            <w:tcW w:w="9209" w:type="dxa"/>
            <w:gridSpan w:val="2"/>
          </w:tcPr>
          <w:p w14:paraId="4B037A5B"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ВЫВОЗ ТВЕРДЫХ КОММУНАЛЬНЫХ ОТХОДОВ</w:t>
            </w:r>
          </w:p>
        </w:tc>
      </w:tr>
      <w:tr w:rsidR="000848D9" w:rsidRPr="002B14FF" w14:paraId="6BE0CD61" w14:textId="77777777" w:rsidTr="000848D9">
        <w:tc>
          <w:tcPr>
            <w:tcW w:w="2566" w:type="dxa"/>
          </w:tcPr>
          <w:p w14:paraId="71E987F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Вывоз ТКО Наличие (Да/Нет)</w:t>
            </w:r>
          </w:p>
        </w:tc>
        <w:tc>
          <w:tcPr>
            <w:tcW w:w="6643" w:type="dxa"/>
          </w:tcPr>
          <w:p w14:paraId="27130C6B" w14:textId="0B0C556B" w:rsidR="000848D9" w:rsidRPr="002B14FF" w:rsidRDefault="000848D9" w:rsidP="006A1DF1">
            <w:pPr>
              <w:jc w:val="center"/>
              <w:rPr>
                <w:rFonts w:ascii="Times New Roman" w:hAnsi="Times New Roman" w:cs="Times New Roman"/>
              </w:rPr>
            </w:pPr>
            <w:r w:rsidRPr="004C3C9C">
              <w:rPr>
                <w:rFonts w:ascii="Times New Roman" w:hAnsi="Times New Roman" w:cs="Times New Roman"/>
              </w:rPr>
              <w:t>Да</w:t>
            </w:r>
          </w:p>
        </w:tc>
      </w:tr>
      <w:tr w:rsidR="000848D9" w:rsidRPr="002B14FF" w14:paraId="5D2DE7D1" w14:textId="77777777" w:rsidTr="000848D9">
        <w:tc>
          <w:tcPr>
            <w:tcW w:w="2566" w:type="dxa"/>
          </w:tcPr>
          <w:p w14:paraId="2A33F003"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Вывоз ТКО Тариф, руб./тонна</w:t>
            </w:r>
          </w:p>
        </w:tc>
        <w:tc>
          <w:tcPr>
            <w:tcW w:w="6643" w:type="dxa"/>
          </w:tcPr>
          <w:p w14:paraId="258B5A9D" w14:textId="6D2F767D" w:rsidR="000848D9" w:rsidRPr="002B14FF" w:rsidRDefault="000848D9" w:rsidP="006A1DF1">
            <w:pPr>
              <w:jc w:val="center"/>
              <w:rPr>
                <w:rFonts w:ascii="Times New Roman" w:hAnsi="Times New Roman" w:cs="Times New Roman"/>
              </w:rPr>
            </w:pPr>
            <w:r w:rsidRPr="004C3C9C">
              <w:rPr>
                <w:rFonts w:ascii="Times New Roman" w:hAnsi="Times New Roman" w:cs="Times New Roman"/>
              </w:rPr>
              <w:t>6 944,36</w:t>
            </w:r>
          </w:p>
        </w:tc>
      </w:tr>
      <w:tr w:rsidR="000848D9" w:rsidRPr="002B14FF" w14:paraId="0BC62507" w14:textId="77777777" w:rsidTr="000848D9">
        <w:tc>
          <w:tcPr>
            <w:tcW w:w="2566" w:type="dxa"/>
          </w:tcPr>
          <w:p w14:paraId="45231F75"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Вывоз ТКО Тариф, руб./куб. м</w:t>
            </w:r>
          </w:p>
        </w:tc>
        <w:tc>
          <w:tcPr>
            <w:tcW w:w="6643" w:type="dxa"/>
          </w:tcPr>
          <w:p w14:paraId="6F7A9FDF" w14:textId="79A0EFD9" w:rsidR="000848D9" w:rsidRPr="002B14FF" w:rsidRDefault="000848D9" w:rsidP="006A1DF1">
            <w:pPr>
              <w:jc w:val="center"/>
              <w:rPr>
                <w:rFonts w:ascii="Times New Roman" w:hAnsi="Times New Roman" w:cs="Times New Roman"/>
              </w:rPr>
            </w:pPr>
            <w:r w:rsidRPr="004C3C9C">
              <w:rPr>
                <w:rFonts w:ascii="Times New Roman" w:hAnsi="Times New Roman" w:cs="Times New Roman"/>
              </w:rPr>
              <w:t>819,43</w:t>
            </w:r>
          </w:p>
        </w:tc>
      </w:tr>
      <w:tr w:rsidR="000848D9" w:rsidRPr="002B14FF" w14:paraId="1D64B37F" w14:textId="77777777" w:rsidTr="000848D9">
        <w:tc>
          <w:tcPr>
            <w:tcW w:w="9209" w:type="dxa"/>
            <w:gridSpan w:val="2"/>
          </w:tcPr>
          <w:p w14:paraId="52B8E8BD"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ТРАНСПОРТНАЯ ДОСТУПНОСТЬ</w:t>
            </w:r>
          </w:p>
        </w:tc>
      </w:tr>
      <w:tr w:rsidR="000848D9" w:rsidRPr="002B14FF" w14:paraId="31DE39AF" w14:textId="77777777" w:rsidTr="000848D9">
        <w:tc>
          <w:tcPr>
            <w:tcW w:w="2566" w:type="dxa"/>
          </w:tcPr>
          <w:p w14:paraId="3B46E382"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подъездных путей (Да/Нет)</w:t>
            </w:r>
          </w:p>
        </w:tc>
        <w:tc>
          <w:tcPr>
            <w:tcW w:w="6643" w:type="dxa"/>
          </w:tcPr>
          <w:p w14:paraId="2992B9EF" w14:textId="258EEC59" w:rsidR="000848D9" w:rsidRPr="002B14FF" w:rsidRDefault="000848D9" w:rsidP="007A3359">
            <w:pPr>
              <w:jc w:val="center"/>
              <w:rPr>
                <w:rFonts w:ascii="Times New Roman" w:hAnsi="Times New Roman" w:cs="Times New Roman"/>
              </w:rPr>
            </w:pPr>
            <w:r>
              <w:rPr>
                <w:rFonts w:ascii="Times New Roman" w:hAnsi="Times New Roman" w:cs="Times New Roman"/>
              </w:rPr>
              <w:t>да</w:t>
            </w:r>
          </w:p>
        </w:tc>
      </w:tr>
      <w:tr w:rsidR="000848D9" w:rsidRPr="002B14FF" w14:paraId="3B7A70CE" w14:textId="77777777" w:rsidTr="000848D9">
        <w:tc>
          <w:tcPr>
            <w:tcW w:w="2566" w:type="dxa"/>
          </w:tcPr>
          <w:p w14:paraId="3557AEF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ж/д (Да/Нет)</w:t>
            </w:r>
          </w:p>
        </w:tc>
        <w:tc>
          <w:tcPr>
            <w:tcW w:w="6643" w:type="dxa"/>
          </w:tcPr>
          <w:p w14:paraId="7FDF0826" w14:textId="770DE0B4" w:rsidR="000848D9" w:rsidRPr="002B14FF" w:rsidRDefault="000848D9" w:rsidP="007A3359">
            <w:pPr>
              <w:jc w:val="center"/>
              <w:rPr>
                <w:rFonts w:ascii="Times New Roman" w:hAnsi="Times New Roman" w:cs="Times New Roman"/>
              </w:rPr>
            </w:pPr>
            <w:r>
              <w:rPr>
                <w:rFonts w:ascii="Times New Roman" w:hAnsi="Times New Roman" w:cs="Times New Roman"/>
              </w:rPr>
              <w:t>нет</w:t>
            </w:r>
          </w:p>
        </w:tc>
      </w:tr>
      <w:tr w:rsidR="000848D9" w:rsidRPr="002B14FF" w14:paraId="55CB819D" w14:textId="77777777" w:rsidTr="000848D9">
        <w:tc>
          <w:tcPr>
            <w:tcW w:w="2566" w:type="dxa"/>
          </w:tcPr>
          <w:p w14:paraId="634669A6"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парковки грузового транспорта</w:t>
            </w:r>
          </w:p>
        </w:tc>
        <w:tc>
          <w:tcPr>
            <w:tcW w:w="6643" w:type="dxa"/>
          </w:tcPr>
          <w:p w14:paraId="1F4FE4D7" w14:textId="6A725971" w:rsidR="000848D9" w:rsidRPr="002B14FF" w:rsidRDefault="000848D9" w:rsidP="007A3359">
            <w:pPr>
              <w:jc w:val="center"/>
              <w:rPr>
                <w:rFonts w:ascii="Times New Roman" w:hAnsi="Times New Roman" w:cs="Times New Roman"/>
              </w:rPr>
            </w:pPr>
            <w:r>
              <w:rPr>
                <w:rFonts w:ascii="Times New Roman" w:hAnsi="Times New Roman" w:cs="Times New Roman"/>
              </w:rPr>
              <w:t>нет</w:t>
            </w:r>
          </w:p>
        </w:tc>
      </w:tr>
      <w:tr w:rsidR="000848D9" w:rsidRPr="00DE4062" w14:paraId="47C7A67D" w14:textId="77777777" w:rsidTr="000848D9">
        <w:tc>
          <w:tcPr>
            <w:tcW w:w="2566" w:type="dxa"/>
          </w:tcPr>
          <w:p w14:paraId="7B384EBB"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FFFFF"/>
              </w:rPr>
              <w:t>Иные характеристики</w:t>
            </w:r>
          </w:p>
        </w:tc>
        <w:tc>
          <w:tcPr>
            <w:tcW w:w="6643" w:type="dxa"/>
          </w:tcPr>
          <w:p w14:paraId="3A314EF3" w14:textId="77777777" w:rsidR="000848D9" w:rsidRPr="00DE4062" w:rsidRDefault="000848D9" w:rsidP="00361727">
            <w:pPr>
              <w:rPr>
                <w:rFonts w:ascii="Times New Roman" w:hAnsi="Times New Roman" w:cs="Times New Roman"/>
              </w:rPr>
            </w:pPr>
          </w:p>
        </w:tc>
      </w:tr>
      <w:tr w:rsidR="000848D9" w:rsidRPr="00DE4062" w14:paraId="3FD4CD3E" w14:textId="77777777" w:rsidTr="000848D9">
        <w:tc>
          <w:tcPr>
            <w:tcW w:w="9209" w:type="dxa"/>
            <w:gridSpan w:val="2"/>
          </w:tcPr>
          <w:p w14:paraId="795B841E" w14:textId="77777777" w:rsidR="000848D9" w:rsidRPr="00DE4062" w:rsidRDefault="000848D9" w:rsidP="00361727">
            <w:pPr>
              <w:spacing w:before="100" w:beforeAutospacing="1" w:after="100" w:afterAutospacing="1" w:line="240" w:lineRule="atLeast"/>
              <w:jc w:val="center"/>
              <w:rPr>
                <w:rFonts w:ascii="Times New Roman" w:hAnsi="Times New Roman" w:cs="Times New Roman"/>
                <w:i/>
                <w:iCs/>
                <w:shd w:val="clear" w:color="auto" w:fill="FFFFFF"/>
              </w:rPr>
            </w:pPr>
            <w:r w:rsidRPr="00DE4062">
              <w:rPr>
                <w:rFonts w:ascii="Times New Roman" w:hAnsi="Times New Roman" w:cs="Times New Roman"/>
                <w:b/>
                <w:bCs/>
                <w:caps/>
                <w:shd w:val="clear" w:color="auto" w:fill="F5F5F5"/>
              </w:rPr>
              <w:t>ДОПОЛНИТЕЛЬНЫЕ СВЕДЕНИЯ</w:t>
            </w:r>
          </w:p>
        </w:tc>
      </w:tr>
      <w:tr w:rsidR="000848D9" w:rsidRPr="00DE4062" w14:paraId="69B5C73E" w14:textId="77777777" w:rsidTr="000848D9">
        <w:tc>
          <w:tcPr>
            <w:tcW w:w="2566" w:type="dxa"/>
          </w:tcPr>
          <w:p w14:paraId="61D29F62"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Описание процедуры подачи заявки</w:t>
            </w:r>
          </w:p>
        </w:tc>
        <w:tc>
          <w:tcPr>
            <w:tcW w:w="6643" w:type="dxa"/>
          </w:tcPr>
          <w:p w14:paraId="6158AA8A"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t>1. Подача заявителем заявления о принятии решения о проведении аукциона на право заключения договора аренды земельного участка: в канцелярию администрации города Комсомольска-на-Амуре, в Многофункциональный  центр города Комсомольска-на-Амуре.</w:t>
            </w:r>
          </w:p>
          <w:p w14:paraId="21934E78"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t>2. Принятие решения о проведении  аукциона  путем издания постановления Главы города (запрос технических условий, подготовка  градостроительного плана) – 18 дней.</w:t>
            </w:r>
          </w:p>
          <w:p w14:paraId="2B361F5F"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lastRenderedPageBreak/>
              <w:t>3. Проведение аукциона (публикация на сайте, проведение торгов) – КУИ</w:t>
            </w:r>
          </w:p>
          <w:p w14:paraId="3FBB5ECE" w14:textId="565E47D1" w:rsidR="000848D9" w:rsidRPr="00DE4062" w:rsidRDefault="000848D9" w:rsidP="00361727">
            <w:pPr>
              <w:rPr>
                <w:rFonts w:ascii="Times New Roman" w:hAnsi="Times New Roman" w:cs="Times New Roman"/>
              </w:rPr>
            </w:pPr>
            <w:r w:rsidRPr="00DE4062">
              <w:rPr>
                <w:rFonts w:ascii="Times New Roman" w:eastAsia="Calibri" w:hAnsi="Times New Roman" w:cs="Times New Roman"/>
              </w:rPr>
              <w:t>4. Заключение договора аренды земельного участка -  10 дней.</w:t>
            </w:r>
          </w:p>
        </w:tc>
      </w:tr>
      <w:tr w:rsidR="000848D9" w:rsidRPr="00DE4062" w14:paraId="67CA380C" w14:textId="77777777" w:rsidTr="000848D9">
        <w:tc>
          <w:tcPr>
            <w:tcW w:w="2566" w:type="dxa"/>
          </w:tcPr>
          <w:p w14:paraId="7DA995B9"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lastRenderedPageBreak/>
              <w:t>Перечень документов, необходимых для подачи заявки</w:t>
            </w:r>
          </w:p>
        </w:tc>
        <w:tc>
          <w:tcPr>
            <w:tcW w:w="6643" w:type="dxa"/>
          </w:tcPr>
          <w:p w14:paraId="6DE1D23D" w14:textId="4C520DDD" w:rsidR="000848D9" w:rsidRPr="00DE4062" w:rsidRDefault="000848D9" w:rsidP="00361727">
            <w:pPr>
              <w:rPr>
                <w:rFonts w:ascii="Times New Roman" w:hAnsi="Times New Roman" w:cs="Times New Roman"/>
              </w:rPr>
            </w:pPr>
            <w:r w:rsidRPr="00DE4062">
              <w:rPr>
                <w:rFonts w:ascii="Times New Roman" w:hAnsi="Times New Roman" w:cs="Times New Roman"/>
              </w:rPr>
              <w:t>Заявление</w:t>
            </w:r>
          </w:p>
        </w:tc>
      </w:tr>
      <w:tr w:rsidR="000848D9" w:rsidRPr="00DE4062" w14:paraId="7084FA7F" w14:textId="77777777" w:rsidTr="000848D9">
        <w:tc>
          <w:tcPr>
            <w:tcW w:w="2566" w:type="dxa"/>
          </w:tcPr>
          <w:p w14:paraId="53D51533"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Адрес эл. почты для подачи заявки</w:t>
            </w:r>
          </w:p>
        </w:tc>
        <w:tc>
          <w:tcPr>
            <w:tcW w:w="6643" w:type="dxa"/>
          </w:tcPr>
          <w:p w14:paraId="309B347F" w14:textId="02EAA870" w:rsidR="000848D9" w:rsidRPr="00DE4062" w:rsidRDefault="000848D9" w:rsidP="00361727">
            <w:pPr>
              <w:rPr>
                <w:rFonts w:ascii="Times New Roman" w:hAnsi="Times New Roman" w:cs="Times New Roman"/>
                <w:shd w:val="clear" w:color="auto" w:fill="F5F5F5"/>
              </w:rPr>
            </w:pPr>
            <w:hyperlink r:id="rId7" w:history="1">
              <w:r w:rsidRPr="00DE4062">
                <w:rPr>
                  <w:rFonts w:ascii="Times New Roman" w:hAnsi="Times New Roman" w:cs="Times New Roman"/>
                  <w:shd w:val="clear" w:color="auto" w:fill="F5F5F5"/>
                </w:rPr>
                <w:t>kanc@kmscity.ru</w:t>
              </w:r>
            </w:hyperlink>
          </w:p>
        </w:tc>
      </w:tr>
      <w:tr w:rsidR="000848D9" w:rsidRPr="00DE4062" w14:paraId="0B696E21" w14:textId="77777777" w:rsidTr="000848D9">
        <w:tc>
          <w:tcPr>
            <w:tcW w:w="2566" w:type="dxa"/>
          </w:tcPr>
          <w:p w14:paraId="388ABAA5"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Ссылка на форму подачи заявки</w:t>
            </w:r>
          </w:p>
        </w:tc>
        <w:tc>
          <w:tcPr>
            <w:tcW w:w="6643" w:type="dxa"/>
          </w:tcPr>
          <w:p w14:paraId="6D7B1D9B" w14:textId="77777777" w:rsidR="000848D9" w:rsidRPr="00DE4062" w:rsidRDefault="000848D9" w:rsidP="00DE4062">
            <w:pPr>
              <w:rPr>
                <w:rFonts w:ascii="Times New Roman" w:hAnsi="Times New Roman" w:cs="Times New Roman"/>
              </w:rPr>
            </w:pPr>
            <w:r w:rsidRPr="00DE4062">
              <w:rPr>
                <w:rFonts w:ascii="Times New Roman" w:hAnsi="Times New Roman" w:cs="Times New Roman"/>
              </w:rPr>
              <w:t>https://www.kmscity.ru/activity/</w:t>
            </w:r>
          </w:p>
          <w:p w14:paraId="3D2723FC" w14:textId="272BC623" w:rsidR="000848D9" w:rsidRPr="00DE4062" w:rsidRDefault="000848D9" w:rsidP="00DE4062">
            <w:pPr>
              <w:rPr>
                <w:rFonts w:ascii="Times New Roman" w:hAnsi="Times New Roman" w:cs="Times New Roman"/>
              </w:rPr>
            </w:pPr>
            <w:r w:rsidRPr="00DE4062">
              <w:rPr>
                <w:rFonts w:ascii="Times New Roman" w:hAnsi="Times New Roman" w:cs="Times New Roman"/>
              </w:rPr>
              <w:t>services/land/1-1-16/</w:t>
            </w:r>
          </w:p>
        </w:tc>
      </w:tr>
      <w:tr w:rsidR="000848D9" w:rsidRPr="00DE4062" w14:paraId="42C55F90" w14:textId="77777777" w:rsidTr="000848D9">
        <w:tc>
          <w:tcPr>
            <w:tcW w:w="2566" w:type="dxa"/>
          </w:tcPr>
          <w:p w14:paraId="66B2A068"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Перечень видов экономической деятельности, возможных к реализации на площадке</w:t>
            </w:r>
          </w:p>
        </w:tc>
        <w:tc>
          <w:tcPr>
            <w:tcW w:w="6643" w:type="dxa"/>
          </w:tcPr>
          <w:p w14:paraId="155E691B"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D - Обеспечение электрической энергией, газом и паром; кондиционирование воздуха</w:t>
            </w:r>
          </w:p>
          <w:p w14:paraId="61F2FD02"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J - Деятельность в области информации и связи</w:t>
            </w:r>
          </w:p>
          <w:p w14:paraId="41E12B84"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N - Деятельность административная и сопутствующие дополнительные услуги</w:t>
            </w:r>
          </w:p>
          <w:p w14:paraId="6A154BB4" w14:textId="77777777" w:rsidR="000848D9" w:rsidRDefault="000848D9" w:rsidP="000848D9">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R - Деятельность в области культуры, спорта, организации досуга и развлечений</w:t>
            </w:r>
          </w:p>
          <w:p w14:paraId="0470526F" w14:textId="7BDD0BA9" w:rsidR="000848D9" w:rsidRPr="00DE4062" w:rsidRDefault="000848D9" w:rsidP="000848D9">
            <w:pPr>
              <w:spacing w:line="240" w:lineRule="atLeast"/>
              <w:rPr>
                <w:rFonts w:ascii="Times New Roman" w:eastAsia="Times New Roman" w:hAnsi="Times New Roman" w:cs="Times New Roman"/>
              </w:rPr>
            </w:pPr>
          </w:p>
        </w:tc>
      </w:tr>
      <w:tr w:rsidR="000848D9" w:rsidRPr="00DE4062" w14:paraId="092F0471" w14:textId="77777777" w:rsidTr="000848D9">
        <w:tc>
          <w:tcPr>
            <w:tcW w:w="2566" w:type="dxa"/>
          </w:tcPr>
          <w:p w14:paraId="28EFE457"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Градостроительные характеристики и ограничения</w:t>
            </w:r>
          </w:p>
        </w:tc>
        <w:tc>
          <w:tcPr>
            <w:tcW w:w="6643" w:type="dxa"/>
            <w:shd w:val="clear" w:color="auto" w:fill="auto"/>
          </w:tcPr>
          <w:p w14:paraId="3E0A5497" w14:textId="77777777" w:rsidR="000848D9" w:rsidRPr="00DE4062" w:rsidRDefault="000848D9" w:rsidP="00B9335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Участок расположен в зоне размещения объектов социального и коммунально-бытового назначения ОД-2,</w:t>
            </w:r>
          </w:p>
          <w:p w14:paraId="2552F432" w14:textId="2A435AC0" w:rsidR="000848D9" w:rsidRPr="00DE4062" w:rsidRDefault="000848D9" w:rsidP="00B9335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 xml:space="preserve"> - частично в зонах сильного, слабого и умеренного подтопления, установленных Приказом от 23 марта 2022 года № 108 «Об установлении границ зон затопления, подтопления водами р. Амур, р. Силинка, оз. Мылка, оз. Хорпы, оз. Рудниковское, оз. Панькино, оз. Клин, руч. Теплый Ключ, руч. Клюквенный на территории городского округа «Город Комсомольск-на-Амуре»</w:t>
            </w:r>
          </w:p>
        </w:tc>
      </w:tr>
      <w:tr w:rsidR="000848D9" w:rsidRPr="00DE4062" w14:paraId="741E7B5A" w14:textId="77777777" w:rsidTr="000848D9">
        <w:tc>
          <w:tcPr>
            <w:tcW w:w="2566" w:type="dxa"/>
          </w:tcPr>
          <w:p w14:paraId="6BCA291B" w14:textId="5482E87A"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Документы территориального планирования</w:t>
            </w:r>
            <w:r w:rsidRPr="00DE4062">
              <w:rPr>
                <w:rStyle w:val="red-star"/>
                <w:rFonts w:ascii="Times New Roman" w:hAnsi="Times New Roman" w:cs="Times New Roman"/>
                <w:b/>
                <w:bCs/>
                <w:shd w:val="clear" w:color="auto" w:fill="F5F5F5"/>
              </w:rPr>
              <w:t>*</w:t>
            </w:r>
          </w:p>
        </w:tc>
        <w:tc>
          <w:tcPr>
            <w:tcW w:w="6643" w:type="dxa"/>
          </w:tcPr>
          <w:p w14:paraId="4597EAA4" w14:textId="77777777" w:rsidR="000848D9" w:rsidRPr="00DE4062" w:rsidRDefault="000848D9" w:rsidP="00361727">
            <w:pPr>
              <w:rPr>
                <w:rFonts w:ascii="Times New Roman" w:hAnsi="Times New Roman" w:cs="Times New Roman"/>
              </w:rPr>
            </w:pPr>
          </w:p>
        </w:tc>
      </w:tr>
      <w:tr w:rsidR="000848D9" w:rsidRPr="00DE4062" w14:paraId="74F3E15F" w14:textId="77777777" w:rsidTr="000848D9">
        <w:tc>
          <w:tcPr>
            <w:tcW w:w="2566" w:type="dxa"/>
          </w:tcPr>
          <w:p w14:paraId="506F24EE"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Фотографии объекта</w:t>
            </w:r>
            <w:r w:rsidRPr="00DE4062">
              <w:rPr>
                <w:rStyle w:val="red-star"/>
                <w:rFonts w:ascii="Times New Roman" w:hAnsi="Times New Roman" w:cs="Times New Roman"/>
                <w:b/>
                <w:bCs/>
                <w:shd w:val="clear" w:color="auto" w:fill="F5F5F5"/>
              </w:rPr>
              <w:t>*</w:t>
            </w:r>
          </w:p>
        </w:tc>
        <w:tc>
          <w:tcPr>
            <w:tcW w:w="6643" w:type="dxa"/>
          </w:tcPr>
          <w:p w14:paraId="52E89467" w14:textId="77777777" w:rsidR="000848D9" w:rsidRPr="00DE4062" w:rsidRDefault="000848D9" w:rsidP="00361727">
            <w:pPr>
              <w:pStyle w:val="TableParagraph"/>
              <w:spacing w:line="270" w:lineRule="exact"/>
              <w:ind w:left="104"/>
            </w:pPr>
            <w:r w:rsidRPr="00DE4062">
              <w:t>Файлы</w:t>
            </w:r>
            <w:r w:rsidRPr="00DE4062">
              <w:rPr>
                <w:spacing w:val="-3"/>
              </w:rPr>
              <w:t xml:space="preserve"> </w:t>
            </w:r>
            <w:r w:rsidRPr="00DE4062">
              <w:t>в</w:t>
            </w:r>
            <w:r w:rsidRPr="00DE4062">
              <w:rPr>
                <w:spacing w:val="-2"/>
              </w:rPr>
              <w:t xml:space="preserve"> </w:t>
            </w:r>
            <w:r w:rsidRPr="00DE4062">
              <w:t>формате</w:t>
            </w:r>
          </w:p>
          <w:p w14:paraId="3F921A5F" w14:textId="77777777" w:rsidR="000848D9" w:rsidRPr="00DE4062" w:rsidRDefault="000848D9" w:rsidP="00361727">
            <w:pPr>
              <w:pStyle w:val="TableParagraph"/>
              <w:spacing w:line="261" w:lineRule="exact"/>
              <w:ind w:left="104"/>
            </w:pPr>
            <w:r w:rsidRPr="00DE4062">
              <w:t>.jpeg,</w:t>
            </w:r>
            <w:r w:rsidRPr="00DE4062">
              <w:rPr>
                <w:spacing w:val="-1"/>
              </w:rPr>
              <w:t xml:space="preserve"> </w:t>
            </w:r>
            <w:r w:rsidRPr="00DE4062">
              <w:t>.png</w:t>
            </w:r>
          </w:p>
        </w:tc>
      </w:tr>
      <w:tr w:rsidR="000848D9" w:rsidRPr="00DE4062" w14:paraId="0246AB26" w14:textId="77777777" w:rsidTr="000848D9">
        <w:tc>
          <w:tcPr>
            <w:tcW w:w="2566" w:type="dxa"/>
          </w:tcPr>
          <w:p w14:paraId="4B19E928"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Документы по объекту</w:t>
            </w:r>
          </w:p>
        </w:tc>
        <w:tc>
          <w:tcPr>
            <w:tcW w:w="6643" w:type="dxa"/>
          </w:tcPr>
          <w:p w14:paraId="3C126FE2" w14:textId="77777777" w:rsidR="000848D9" w:rsidRPr="00DE4062" w:rsidRDefault="000848D9" w:rsidP="00361727">
            <w:pPr>
              <w:rPr>
                <w:rFonts w:ascii="Times New Roman" w:hAnsi="Times New Roman" w:cs="Times New Roman"/>
              </w:rPr>
            </w:pPr>
          </w:p>
        </w:tc>
      </w:tr>
      <w:tr w:rsidR="000848D9" w:rsidRPr="00DE4062" w14:paraId="5A102D79" w14:textId="77777777" w:rsidTr="000848D9">
        <w:tc>
          <w:tcPr>
            <w:tcW w:w="2566" w:type="dxa"/>
          </w:tcPr>
          <w:p w14:paraId="6C2081F5" w14:textId="77777777" w:rsidR="000848D9" w:rsidRPr="00DE4062" w:rsidRDefault="000848D9" w:rsidP="00361727">
            <w:pPr>
              <w:rPr>
                <w:rFonts w:ascii="Times New Roman" w:hAnsi="Times New Roman" w:cs="Times New Roman"/>
                <w:b/>
                <w:shd w:val="clear" w:color="auto" w:fill="FFFFFF"/>
              </w:rPr>
            </w:pPr>
            <w:r w:rsidRPr="00DE4062">
              <w:rPr>
                <w:rFonts w:ascii="Times New Roman" w:hAnsi="Times New Roman" w:cs="Times New Roman"/>
                <w:b/>
                <w:shd w:val="clear" w:color="auto" w:fill="FFFFFF"/>
              </w:rPr>
              <w:t>Иные сведения</w:t>
            </w:r>
          </w:p>
        </w:tc>
        <w:tc>
          <w:tcPr>
            <w:tcW w:w="6643" w:type="dxa"/>
          </w:tcPr>
          <w:p w14:paraId="362673D7" w14:textId="77777777" w:rsidR="000848D9" w:rsidRPr="00DE4062" w:rsidRDefault="000848D9" w:rsidP="00361727">
            <w:pPr>
              <w:rPr>
                <w:rFonts w:ascii="Times New Roman" w:hAnsi="Times New Roman" w:cs="Times New Roman"/>
              </w:rPr>
            </w:pPr>
          </w:p>
        </w:tc>
      </w:tr>
    </w:tbl>
    <w:p w14:paraId="39AD5FD0" w14:textId="7EF2551A" w:rsidR="008B6D01" w:rsidRPr="00DE4062" w:rsidRDefault="008B6D01"/>
    <w:p w14:paraId="1E63731C" w14:textId="77777777" w:rsidR="008B6D01" w:rsidRPr="008B6D01" w:rsidRDefault="008B6D01" w:rsidP="008B6D01"/>
    <w:p w14:paraId="0A3A0BD7" w14:textId="77777777" w:rsidR="008B6D01" w:rsidRPr="008B6D01" w:rsidRDefault="008B6D01" w:rsidP="008B6D01"/>
    <w:p w14:paraId="39E60060" w14:textId="77777777" w:rsidR="008B6D01" w:rsidRPr="008B6D01" w:rsidRDefault="008B6D01" w:rsidP="008B6D01"/>
    <w:p w14:paraId="3F15B1FC" w14:textId="77777777" w:rsidR="008B6D01" w:rsidRPr="008B6D01" w:rsidRDefault="008B6D01" w:rsidP="008B6D01"/>
    <w:p w14:paraId="1AEEE4BA" w14:textId="77777777" w:rsidR="008B6D01" w:rsidRPr="008B6D01" w:rsidRDefault="008B6D01" w:rsidP="008B6D01"/>
    <w:p w14:paraId="1DF90F3E" w14:textId="77777777" w:rsidR="008B6D01" w:rsidRPr="008B6D01" w:rsidRDefault="008B6D01" w:rsidP="008B6D01"/>
    <w:p w14:paraId="5032951A" w14:textId="77777777" w:rsidR="008B6D01" w:rsidRPr="008B6D01" w:rsidRDefault="008B6D01" w:rsidP="008B6D01"/>
    <w:p w14:paraId="67789F9A" w14:textId="77777777" w:rsidR="008B6D01" w:rsidRPr="008B6D01" w:rsidRDefault="008B6D01" w:rsidP="008B6D01"/>
    <w:p w14:paraId="3D51E915" w14:textId="77777777" w:rsidR="008B6D01" w:rsidRPr="008B6D01" w:rsidRDefault="008B6D01" w:rsidP="008B6D01"/>
    <w:p w14:paraId="43F26EB7" w14:textId="77777777" w:rsidR="008B6D01" w:rsidRPr="008B6D01" w:rsidRDefault="008B6D01" w:rsidP="008B6D01"/>
    <w:p w14:paraId="5A989CDB" w14:textId="77777777" w:rsidR="008B6D01" w:rsidRPr="008B6D01" w:rsidRDefault="008B6D01" w:rsidP="008B6D01"/>
    <w:p w14:paraId="741C29D3" w14:textId="77777777" w:rsidR="008B6D01" w:rsidRPr="008B6D01" w:rsidRDefault="008B6D01" w:rsidP="008B6D01"/>
    <w:p w14:paraId="32BD1F45" w14:textId="77777777" w:rsidR="008B6D01" w:rsidRPr="008B6D01" w:rsidRDefault="008B6D01" w:rsidP="008B6D01">
      <w:pPr>
        <w:spacing w:after="200" w:line="276" w:lineRule="auto"/>
        <w:jc w:val="center"/>
        <w:rPr>
          <w:rFonts w:ascii="Times New Roman" w:eastAsia="Calibri" w:hAnsi="Times New Roman" w:cs="Times New Roman"/>
          <w:sz w:val="28"/>
          <w:szCs w:val="28"/>
          <w:lang w:eastAsia="en-US"/>
        </w:rPr>
      </w:pPr>
      <w:r w:rsidRPr="008B6D01">
        <w:rPr>
          <w:rFonts w:ascii="Times New Roman" w:eastAsia="Calibri" w:hAnsi="Times New Roman" w:cs="Times New Roman"/>
          <w:sz w:val="28"/>
          <w:szCs w:val="28"/>
          <w:lang w:eastAsia="en-US"/>
        </w:rPr>
        <w:lastRenderedPageBreak/>
        <w:t>Обзорная схема</w:t>
      </w:r>
    </w:p>
    <w:p w14:paraId="1C657B40" w14:textId="77777777" w:rsidR="008B6D01" w:rsidRPr="008B6D01" w:rsidRDefault="008B6D01" w:rsidP="008B6D01">
      <w:pPr>
        <w:spacing w:after="200" w:line="276" w:lineRule="auto"/>
        <w:jc w:val="center"/>
        <w:rPr>
          <w:rFonts w:ascii="Times New Roman" w:eastAsia="Calibri" w:hAnsi="Times New Roman" w:cs="Times New Roman"/>
          <w:sz w:val="28"/>
          <w:szCs w:val="28"/>
          <w:lang w:eastAsia="en-US"/>
        </w:rPr>
      </w:pPr>
      <w:r w:rsidRPr="008B6D01">
        <w:rPr>
          <w:rFonts w:ascii="Times New Roman" w:eastAsia="Calibri" w:hAnsi="Times New Roman" w:cs="Times New Roman"/>
          <w:sz w:val="28"/>
          <w:szCs w:val="28"/>
          <w:lang w:eastAsia="en-US"/>
        </w:rPr>
        <w:t>На схеме границы отображены синим цветом</w:t>
      </w:r>
    </w:p>
    <w:p w14:paraId="7C361047" w14:textId="77777777" w:rsidR="008B6D01" w:rsidRPr="008B6D01" w:rsidRDefault="008B6D01" w:rsidP="008B6D01">
      <w:pPr>
        <w:spacing w:after="200" w:line="276" w:lineRule="auto"/>
        <w:ind w:hanging="284"/>
        <w:rPr>
          <w:rFonts w:ascii="Times New Roman" w:eastAsia="Calibri" w:hAnsi="Times New Roman" w:cs="Times New Roman"/>
          <w:sz w:val="28"/>
          <w:szCs w:val="28"/>
          <w:lang w:eastAsia="en-US"/>
        </w:rPr>
      </w:pPr>
      <w:r w:rsidRPr="008B6D01">
        <w:rPr>
          <w:rFonts w:ascii="Calibri" w:eastAsia="Calibri" w:hAnsi="Calibri" w:cs="Times New Roman"/>
          <w:noProof/>
          <w:lang w:eastAsia="ru-RU"/>
        </w:rPr>
        <w:drawing>
          <wp:inline distT="0" distB="0" distL="0" distR="0" wp14:anchorId="411B5F51" wp14:editId="52247314">
            <wp:extent cx="5940425" cy="525864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5258646"/>
                    </a:xfrm>
                    <a:prstGeom prst="rect">
                      <a:avLst/>
                    </a:prstGeom>
                  </pic:spPr>
                </pic:pic>
              </a:graphicData>
            </a:graphic>
          </wp:inline>
        </w:drawing>
      </w:r>
    </w:p>
    <w:p w14:paraId="763A3982" w14:textId="77777777" w:rsidR="008B6D01" w:rsidRPr="008B6D01" w:rsidRDefault="008B6D01" w:rsidP="008B6D01">
      <w:pPr>
        <w:tabs>
          <w:tab w:val="left" w:pos="1305"/>
        </w:tabs>
      </w:pPr>
    </w:p>
    <w:sectPr w:rsidR="008B6D01" w:rsidRPr="008B6D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094"/>
    <w:multiLevelType w:val="multilevel"/>
    <w:tmpl w:val="7924E7D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33FF8"/>
    <w:multiLevelType w:val="multilevel"/>
    <w:tmpl w:val="7C52E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E324B"/>
    <w:multiLevelType w:val="multilevel"/>
    <w:tmpl w:val="41E68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51131"/>
    <w:multiLevelType w:val="multilevel"/>
    <w:tmpl w:val="717C26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29A6"/>
    <w:multiLevelType w:val="multilevel"/>
    <w:tmpl w:val="DFE60D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E763D"/>
    <w:multiLevelType w:val="multilevel"/>
    <w:tmpl w:val="C1D80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72BAF"/>
    <w:multiLevelType w:val="hybridMultilevel"/>
    <w:tmpl w:val="2970398E"/>
    <w:lvl w:ilvl="0" w:tplc="8CEA64D2">
      <w:numFmt w:val="bullet"/>
      <w:lvlText w:val="-"/>
      <w:lvlJc w:val="left"/>
      <w:pPr>
        <w:ind w:left="103" w:hanging="140"/>
      </w:pPr>
      <w:rPr>
        <w:rFonts w:ascii="Times New Roman" w:eastAsia="Times New Roman" w:hAnsi="Times New Roman" w:cs="Times New Roman" w:hint="default"/>
        <w:w w:val="100"/>
        <w:sz w:val="24"/>
        <w:szCs w:val="24"/>
        <w:lang w:val="ru-RU" w:eastAsia="en-US" w:bidi="ar-SA"/>
      </w:rPr>
    </w:lvl>
    <w:lvl w:ilvl="1" w:tplc="27F65EC4">
      <w:numFmt w:val="bullet"/>
      <w:lvlText w:val="•"/>
      <w:lvlJc w:val="left"/>
      <w:pPr>
        <w:ind w:left="483" w:hanging="140"/>
      </w:pPr>
      <w:rPr>
        <w:rFonts w:hint="default"/>
        <w:lang w:val="ru-RU" w:eastAsia="en-US" w:bidi="ar-SA"/>
      </w:rPr>
    </w:lvl>
    <w:lvl w:ilvl="2" w:tplc="17580FEA">
      <w:numFmt w:val="bullet"/>
      <w:lvlText w:val="•"/>
      <w:lvlJc w:val="left"/>
      <w:pPr>
        <w:ind w:left="867" w:hanging="140"/>
      </w:pPr>
      <w:rPr>
        <w:rFonts w:hint="default"/>
        <w:lang w:val="ru-RU" w:eastAsia="en-US" w:bidi="ar-SA"/>
      </w:rPr>
    </w:lvl>
    <w:lvl w:ilvl="3" w:tplc="CE504F40">
      <w:numFmt w:val="bullet"/>
      <w:lvlText w:val="•"/>
      <w:lvlJc w:val="left"/>
      <w:pPr>
        <w:ind w:left="1251" w:hanging="140"/>
      </w:pPr>
      <w:rPr>
        <w:rFonts w:hint="default"/>
        <w:lang w:val="ru-RU" w:eastAsia="en-US" w:bidi="ar-SA"/>
      </w:rPr>
    </w:lvl>
    <w:lvl w:ilvl="4" w:tplc="B8E853C4">
      <w:numFmt w:val="bullet"/>
      <w:lvlText w:val="•"/>
      <w:lvlJc w:val="left"/>
      <w:pPr>
        <w:ind w:left="1634" w:hanging="140"/>
      </w:pPr>
      <w:rPr>
        <w:rFonts w:hint="default"/>
        <w:lang w:val="ru-RU" w:eastAsia="en-US" w:bidi="ar-SA"/>
      </w:rPr>
    </w:lvl>
    <w:lvl w:ilvl="5" w:tplc="107A759E">
      <w:numFmt w:val="bullet"/>
      <w:lvlText w:val="•"/>
      <w:lvlJc w:val="left"/>
      <w:pPr>
        <w:ind w:left="2018" w:hanging="140"/>
      </w:pPr>
      <w:rPr>
        <w:rFonts w:hint="default"/>
        <w:lang w:val="ru-RU" w:eastAsia="en-US" w:bidi="ar-SA"/>
      </w:rPr>
    </w:lvl>
    <w:lvl w:ilvl="6" w:tplc="89842002">
      <w:numFmt w:val="bullet"/>
      <w:lvlText w:val="•"/>
      <w:lvlJc w:val="left"/>
      <w:pPr>
        <w:ind w:left="2402" w:hanging="140"/>
      </w:pPr>
      <w:rPr>
        <w:rFonts w:hint="default"/>
        <w:lang w:val="ru-RU" w:eastAsia="en-US" w:bidi="ar-SA"/>
      </w:rPr>
    </w:lvl>
    <w:lvl w:ilvl="7" w:tplc="2CE00FC6">
      <w:numFmt w:val="bullet"/>
      <w:lvlText w:val="•"/>
      <w:lvlJc w:val="left"/>
      <w:pPr>
        <w:ind w:left="2785" w:hanging="140"/>
      </w:pPr>
      <w:rPr>
        <w:rFonts w:hint="default"/>
        <w:lang w:val="ru-RU" w:eastAsia="en-US" w:bidi="ar-SA"/>
      </w:rPr>
    </w:lvl>
    <w:lvl w:ilvl="8" w:tplc="7310B89A">
      <w:numFmt w:val="bullet"/>
      <w:lvlText w:val="•"/>
      <w:lvlJc w:val="left"/>
      <w:pPr>
        <w:ind w:left="3169" w:hanging="140"/>
      </w:pPr>
      <w:rPr>
        <w:rFonts w:hint="default"/>
        <w:lang w:val="ru-RU" w:eastAsia="en-US" w:bidi="ar-SA"/>
      </w:rPr>
    </w:lvl>
  </w:abstractNum>
  <w:abstractNum w:abstractNumId="7" w15:restartNumberingAfterBreak="0">
    <w:nsid w:val="31065FBD"/>
    <w:multiLevelType w:val="hybridMultilevel"/>
    <w:tmpl w:val="358A5028"/>
    <w:lvl w:ilvl="0" w:tplc="A30A55E6">
      <w:start w:val="1"/>
      <w:numFmt w:val="decimal"/>
      <w:lvlText w:val="%1."/>
      <w:lvlJc w:val="left"/>
      <w:pPr>
        <w:ind w:left="104" w:hanging="286"/>
      </w:pPr>
      <w:rPr>
        <w:rFonts w:ascii="Times New Roman" w:eastAsia="Times New Roman" w:hAnsi="Times New Roman" w:cs="Times New Roman" w:hint="default"/>
        <w:i/>
        <w:iCs/>
        <w:spacing w:val="0"/>
        <w:w w:val="99"/>
        <w:sz w:val="20"/>
        <w:szCs w:val="20"/>
        <w:lang w:val="ru-RU" w:eastAsia="en-US" w:bidi="ar-SA"/>
      </w:rPr>
    </w:lvl>
    <w:lvl w:ilvl="1" w:tplc="B0C4F644">
      <w:numFmt w:val="bullet"/>
      <w:lvlText w:val="•"/>
      <w:lvlJc w:val="left"/>
      <w:pPr>
        <w:ind w:left="339" w:hanging="286"/>
      </w:pPr>
      <w:rPr>
        <w:rFonts w:hint="default"/>
        <w:lang w:val="ru-RU" w:eastAsia="en-US" w:bidi="ar-SA"/>
      </w:rPr>
    </w:lvl>
    <w:lvl w:ilvl="2" w:tplc="24CAA586">
      <w:numFmt w:val="bullet"/>
      <w:lvlText w:val="•"/>
      <w:lvlJc w:val="left"/>
      <w:pPr>
        <w:ind w:left="578" w:hanging="286"/>
      </w:pPr>
      <w:rPr>
        <w:rFonts w:hint="default"/>
        <w:lang w:val="ru-RU" w:eastAsia="en-US" w:bidi="ar-SA"/>
      </w:rPr>
    </w:lvl>
    <w:lvl w:ilvl="3" w:tplc="9516F542">
      <w:numFmt w:val="bullet"/>
      <w:lvlText w:val="•"/>
      <w:lvlJc w:val="left"/>
      <w:pPr>
        <w:ind w:left="817" w:hanging="286"/>
      </w:pPr>
      <w:rPr>
        <w:rFonts w:hint="default"/>
        <w:lang w:val="ru-RU" w:eastAsia="en-US" w:bidi="ar-SA"/>
      </w:rPr>
    </w:lvl>
    <w:lvl w:ilvl="4" w:tplc="6AA23AD4">
      <w:numFmt w:val="bullet"/>
      <w:lvlText w:val="•"/>
      <w:lvlJc w:val="left"/>
      <w:pPr>
        <w:ind w:left="1056" w:hanging="286"/>
      </w:pPr>
      <w:rPr>
        <w:rFonts w:hint="default"/>
        <w:lang w:val="ru-RU" w:eastAsia="en-US" w:bidi="ar-SA"/>
      </w:rPr>
    </w:lvl>
    <w:lvl w:ilvl="5" w:tplc="267A9A3A">
      <w:numFmt w:val="bullet"/>
      <w:lvlText w:val="•"/>
      <w:lvlJc w:val="left"/>
      <w:pPr>
        <w:ind w:left="1296" w:hanging="286"/>
      </w:pPr>
      <w:rPr>
        <w:rFonts w:hint="default"/>
        <w:lang w:val="ru-RU" w:eastAsia="en-US" w:bidi="ar-SA"/>
      </w:rPr>
    </w:lvl>
    <w:lvl w:ilvl="6" w:tplc="1EBC773E">
      <w:numFmt w:val="bullet"/>
      <w:lvlText w:val="•"/>
      <w:lvlJc w:val="left"/>
      <w:pPr>
        <w:ind w:left="1535" w:hanging="286"/>
      </w:pPr>
      <w:rPr>
        <w:rFonts w:hint="default"/>
        <w:lang w:val="ru-RU" w:eastAsia="en-US" w:bidi="ar-SA"/>
      </w:rPr>
    </w:lvl>
    <w:lvl w:ilvl="7" w:tplc="EF264B94">
      <w:numFmt w:val="bullet"/>
      <w:lvlText w:val="•"/>
      <w:lvlJc w:val="left"/>
      <w:pPr>
        <w:ind w:left="1774" w:hanging="286"/>
      </w:pPr>
      <w:rPr>
        <w:rFonts w:hint="default"/>
        <w:lang w:val="ru-RU" w:eastAsia="en-US" w:bidi="ar-SA"/>
      </w:rPr>
    </w:lvl>
    <w:lvl w:ilvl="8" w:tplc="CC9E47D0">
      <w:numFmt w:val="bullet"/>
      <w:lvlText w:val="•"/>
      <w:lvlJc w:val="left"/>
      <w:pPr>
        <w:ind w:left="2013" w:hanging="286"/>
      </w:pPr>
      <w:rPr>
        <w:rFonts w:hint="default"/>
        <w:lang w:val="ru-RU" w:eastAsia="en-US" w:bidi="ar-SA"/>
      </w:rPr>
    </w:lvl>
  </w:abstractNum>
  <w:abstractNum w:abstractNumId="8" w15:restartNumberingAfterBreak="0">
    <w:nsid w:val="3CE43029"/>
    <w:multiLevelType w:val="hybridMultilevel"/>
    <w:tmpl w:val="BF06F6BA"/>
    <w:lvl w:ilvl="0" w:tplc="C8808FF2">
      <w:start w:val="1"/>
      <w:numFmt w:val="bullet"/>
      <w:lvlText w:val=""/>
      <w:lvlJc w:val="left"/>
      <w:pPr>
        <w:tabs>
          <w:tab w:val="left" w:pos="720"/>
        </w:tabs>
        <w:ind w:left="720" w:hanging="359"/>
      </w:pPr>
      <w:rPr>
        <w:rFonts w:ascii="Wingdings" w:hAnsi="Wingdings" w:hint="default"/>
        <w:sz w:val="20"/>
      </w:rPr>
    </w:lvl>
    <w:lvl w:ilvl="1" w:tplc="C73AB0C4">
      <w:start w:val="1"/>
      <w:numFmt w:val="bullet"/>
      <w:lvlText w:val=""/>
      <w:lvlJc w:val="left"/>
      <w:pPr>
        <w:tabs>
          <w:tab w:val="left" w:pos="1440"/>
        </w:tabs>
        <w:ind w:left="1440" w:hanging="359"/>
      </w:pPr>
      <w:rPr>
        <w:rFonts w:ascii="Wingdings" w:hAnsi="Wingdings" w:hint="default"/>
        <w:sz w:val="20"/>
      </w:rPr>
    </w:lvl>
    <w:lvl w:ilvl="2" w:tplc="C45EECE0">
      <w:start w:val="1"/>
      <w:numFmt w:val="bullet"/>
      <w:lvlText w:val=""/>
      <w:lvlJc w:val="left"/>
      <w:pPr>
        <w:tabs>
          <w:tab w:val="left" w:pos="2160"/>
        </w:tabs>
        <w:ind w:left="2160" w:hanging="359"/>
      </w:pPr>
      <w:rPr>
        <w:rFonts w:ascii="Wingdings" w:hAnsi="Wingdings" w:hint="default"/>
        <w:sz w:val="20"/>
      </w:rPr>
    </w:lvl>
    <w:lvl w:ilvl="3" w:tplc="0E56428A">
      <w:start w:val="1"/>
      <w:numFmt w:val="bullet"/>
      <w:lvlText w:val=""/>
      <w:lvlJc w:val="left"/>
      <w:pPr>
        <w:tabs>
          <w:tab w:val="left" w:pos="2880"/>
        </w:tabs>
        <w:ind w:left="2880" w:hanging="359"/>
      </w:pPr>
      <w:rPr>
        <w:rFonts w:ascii="Wingdings" w:hAnsi="Wingdings" w:hint="default"/>
        <w:sz w:val="20"/>
      </w:rPr>
    </w:lvl>
    <w:lvl w:ilvl="4" w:tplc="2848CF56">
      <w:start w:val="1"/>
      <w:numFmt w:val="bullet"/>
      <w:lvlText w:val=""/>
      <w:lvlJc w:val="left"/>
      <w:pPr>
        <w:tabs>
          <w:tab w:val="left" w:pos="3600"/>
        </w:tabs>
        <w:ind w:left="3600" w:hanging="359"/>
      </w:pPr>
      <w:rPr>
        <w:rFonts w:ascii="Wingdings" w:hAnsi="Wingdings" w:hint="default"/>
        <w:sz w:val="20"/>
      </w:rPr>
    </w:lvl>
    <w:lvl w:ilvl="5" w:tplc="B824EC92">
      <w:start w:val="1"/>
      <w:numFmt w:val="bullet"/>
      <w:lvlText w:val=""/>
      <w:lvlJc w:val="left"/>
      <w:pPr>
        <w:tabs>
          <w:tab w:val="left" w:pos="4320"/>
        </w:tabs>
        <w:ind w:left="4320" w:hanging="359"/>
      </w:pPr>
      <w:rPr>
        <w:rFonts w:ascii="Wingdings" w:hAnsi="Wingdings" w:hint="default"/>
        <w:sz w:val="20"/>
      </w:rPr>
    </w:lvl>
    <w:lvl w:ilvl="6" w:tplc="57605096">
      <w:start w:val="1"/>
      <w:numFmt w:val="bullet"/>
      <w:lvlText w:val=""/>
      <w:lvlJc w:val="left"/>
      <w:pPr>
        <w:tabs>
          <w:tab w:val="left" w:pos="5040"/>
        </w:tabs>
        <w:ind w:left="5040" w:hanging="359"/>
      </w:pPr>
      <w:rPr>
        <w:rFonts w:ascii="Wingdings" w:hAnsi="Wingdings" w:hint="default"/>
        <w:sz w:val="20"/>
      </w:rPr>
    </w:lvl>
    <w:lvl w:ilvl="7" w:tplc="F24295E4">
      <w:start w:val="1"/>
      <w:numFmt w:val="bullet"/>
      <w:lvlText w:val=""/>
      <w:lvlJc w:val="left"/>
      <w:pPr>
        <w:tabs>
          <w:tab w:val="left" w:pos="5760"/>
        </w:tabs>
        <w:ind w:left="5760" w:hanging="359"/>
      </w:pPr>
      <w:rPr>
        <w:rFonts w:ascii="Wingdings" w:hAnsi="Wingdings" w:hint="default"/>
        <w:sz w:val="20"/>
      </w:rPr>
    </w:lvl>
    <w:lvl w:ilvl="8" w:tplc="BFB87864">
      <w:start w:val="1"/>
      <w:numFmt w:val="bullet"/>
      <w:lvlText w:val=""/>
      <w:lvlJc w:val="left"/>
      <w:pPr>
        <w:tabs>
          <w:tab w:val="left" w:pos="6480"/>
        </w:tabs>
        <w:ind w:left="6480" w:hanging="359"/>
      </w:pPr>
      <w:rPr>
        <w:rFonts w:ascii="Wingdings" w:hAnsi="Wingdings" w:hint="default"/>
        <w:sz w:val="20"/>
      </w:rPr>
    </w:lvl>
  </w:abstractNum>
  <w:abstractNum w:abstractNumId="9" w15:restartNumberingAfterBreak="0">
    <w:nsid w:val="46AC71A9"/>
    <w:multiLevelType w:val="multilevel"/>
    <w:tmpl w:val="76647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741E7"/>
    <w:multiLevelType w:val="hybridMultilevel"/>
    <w:tmpl w:val="E6108DD2"/>
    <w:lvl w:ilvl="0" w:tplc="277667B4">
      <w:start w:val="3"/>
      <w:numFmt w:val="decimal"/>
      <w:lvlText w:val="%1."/>
      <w:lvlJc w:val="left"/>
      <w:pPr>
        <w:ind w:left="104" w:hanging="286"/>
      </w:pPr>
      <w:rPr>
        <w:rFonts w:hint="default"/>
        <w:i/>
        <w:iCs/>
        <w:spacing w:val="0"/>
        <w:w w:val="99"/>
        <w:lang w:val="ru-RU" w:eastAsia="en-US" w:bidi="ar-SA"/>
      </w:rPr>
    </w:lvl>
    <w:lvl w:ilvl="1" w:tplc="FA80B53A">
      <w:numFmt w:val="bullet"/>
      <w:lvlText w:val="•"/>
      <w:lvlJc w:val="left"/>
      <w:pPr>
        <w:ind w:left="339" w:hanging="286"/>
      </w:pPr>
      <w:rPr>
        <w:rFonts w:hint="default"/>
        <w:lang w:val="ru-RU" w:eastAsia="en-US" w:bidi="ar-SA"/>
      </w:rPr>
    </w:lvl>
    <w:lvl w:ilvl="2" w:tplc="08AC021E">
      <w:numFmt w:val="bullet"/>
      <w:lvlText w:val="•"/>
      <w:lvlJc w:val="left"/>
      <w:pPr>
        <w:ind w:left="578" w:hanging="286"/>
      </w:pPr>
      <w:rPr>
        <w:rFonts w:hint="default"/>
        <w:lang w:val="ru-RU" w:eastAsia="en-US" w:bidi="ar-SA"/>
      </w:rPr>
    </w:lvl>
    <w:lvl w:ilvl="3" w:tplc="91DAE9B2">
      <w:numFmt w:val="bullet"/>
      <w:lvlText w:val="•"/>
      <w:lvlJc w:val="left"/>
      <w:pPr>
        <w:ind w:left="817" w:hanging="286"/>
      </w:pPr>
      <w:rPr>
        <w:rFonts w:hint="default"/>
        <w:lang w:val="ru-RU" w:eastAsia="en-US" w:bidi="ar-SA"/>
      </w:rPr>
    </w:lvl>
    <w:lvl w:ilvl="4" w:tplc="05B43C5C">
      <w:numFmt w:val="bullet"/>
      <w:lvlText w:val="•"/>
      <w:lvlJc w:val="left"/>
      <w:pPr>
        <w:ind w:left="1056" w:hanging="286"/>
      </w:pPr>
      <w:rPr>
        <w:rFonts w:hint="default"/>
        <w:lang w:val="ru-RU" w:eastAsia="en-US" w:bidi="ar-SA"/>
      </w:rPr>
    </w:lvl>
    <w:lvl w:ilvl="5" w:tplc="F948FDE8">
      <w:numFmt w:val="bullet"/>
      <w:lvlText w:val="•"/>
      <w:lvlJc w:val="left"/>
      <w:pPr>
        <w:ind w:left="1296" w:hanging="286"/>
      </w:pPr>
      <w:rPr>
        <w:rFonts w:hint="default"/>
        <w:lang w:val="ru-RU" w:eastAsia="en-US" w:bidi="ar-SA"/>
      </w:rPr>
    </w:lvl>
    <w:lvl w:ilvl="6" w:tplc="5E0EDC4C">
      <w:numFmt w:val="bullet"/>
      <w:lvlText w:val="•"/>
      <w:lvlJc w:val="left"/>
      <w:pPr>
        <w:ind w:left="1535" w:hanging="286"/>
      </w:pPr>
      <w:rPr>
        <w:rFonts w:hint="default"/>
        <w:lang w:val="ru-RU" w:eastAsia="en-US" w:bidi="ar-SA"/>
      </w:rPr>
    </w:lvl>
    <w:lvl w:ilvl="7" w:tplc="094AB5CA">
      <w:numFmt w:val="bullet"/>
      <w:lvlText w:val="•"/>
      <w:lvlJc w:val="left"/>
      <w:pPr>
        <w:ind w:left="1774" w:hanging="286"/>
      </w:pPr>
      <w:rPr>
        <w:rFonts w:hint="default"/>
        <w:lang w:val="ru-RU" w:eastAsia="en-US" w:bidi="ar-SA"/>
      </w:rPr>
    </w:lvl>
    <w:lvl w:ilvl="8" w:tplc="73B44D7E">
      <w:numFmt w:val="bullet"/>
      <w:lvlText w:val="•"/>
      <w:lvlJc w:val="left"/>
      <w:pPr>
        <w:ind w:left="2013" w:hanging="286"/>
      </w:pPr>
      <w:rPr>
        <w:rFonts w:hint="default"/>
        <w:lang w:val="ru-RU" w:eastAsia="en-US" w:bidi="ar-SA"/>
      </w:rPr>
    </w:lvl>
  </w:abstractNum>
  <w:abstractNum w:abstractNumId="11" w15:restartNumberingAfterBreak="0">
    <w:nsid w:val="5CC3743E"/>
    <w:multiLevelType w:val="multilevel"/>
    <w:tmpl w:val="A52C21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35A3F"/>
    <w:multiLevelType w:val="hybridMultilevel"/>
    <w:tmpl w:val="FC586194"/>
    <w:lvl w:ilvl="0" w:tplc="C456BB5A">
      <w:start w:val="1"/>
      <w:numFmt w:val="bullet"/>
      <w:lvlText w:val=""/>
      <w:lvlJc w:val="left"/>
      <w:pPr>
        <w:tabs>
          <w:tab w:val="left" w:pos="720"/>
        </w:tabs>
        <w:ind w:left="720" w:hanging="359"/>
      </w:pPr>
      <w:rPr>
        <w:rFonts w:ascii="Wingdings" w:hAnsi="Wingdings" w:hint="default"/>
        <w:sz w:val="20"/>
      </w:rPr>
    </w:lvl>
    <w:lvl w:ilvl="1" w:tplc="0ADAA0CA">
      <w:start w:val="1"/>
      <w:numFmt w:val="bullet"/>
      <w:lvlText w:val=""/>
      <w:lvlJc w:val="left"/>
      <w:pPr>
        <w:tabs>
          <w:tab w:val="left" w:pos="1440"/>
        </w:tabs>
        <w:ind w:left="1440" w:hanging="359"/>
      </w:pPr>
      <w:rPr>
        <w:rFonts w:ascii="Wingdings" w:hAnsi="Wingdings" w:hint="default"/>
        <w:sz w:val="20"/>
      </w:rPr>
    </w:lvl>
    <w:lvl w:ilvl="2" w:tplc="0DD069F4">
      <w:start w:val="1"/>
      <w:numFmt w:val="bullet"/>
      <w:lvlText w:val=""/>
      <w:lvlJc w:val="left"/>
      <w:pPr>
        <w:tabs>
          <w:tab w:val="left" w:pos="2160"/>
        </w:tabs>
        <w:ind w:left="2160" w:hanging="359"/>
      </w:pPr>
      <w:rPr>
        <w:rFonts w:ascii="Wingdings" w:hAnsi="Wingdings" w:hint="default"/>
        <w:sz w:val="20"/>
      </w:rPr>
    </w:lvl>
    <w:lvl w:ilvl="3" w:tplc="545CAA7C">
      <w:start w:val="1"/>
      <w:numFmt w:val="bullet"/>
      <w:lvlText w:val=""/>
      <w:lvlJc w:val="left"/>
      <w:pPr>
        <w:tabs>
          <w:tab w:val="left" w:pos="2880"/>
        </w:tabs>
        <w:ind w:left="2880" w:hanging="359"/>
      </w:pPr>
      <w:rPr>
        <w:rFonts w:ascii="Wingdings" w:hAnsi="Wingdings" w:hint="default"/>
        <w:sz w:val="20"/>
      </w:rPr>
    </w:lvl>
    <w:lvl w:ilvl="4" w:tplc="FB14E8CA">
      <w:start w:val="1"/>
      <w:numFmt w:val="bullet"/>
      <w:lvlText w:val=""/>
      <w:lvlJc w:val="left"/>
      <w:pPr>
        <w:tabs>
          <w:tab w:val="left" w:pos="3600"/>
        </w:tabs>
        <w:ind w:left="3600" w:hanging="359"/>
      </w:pPr>
      <w:rPr>
        <w:rFonts w:ascii="Wingdings" w:hAnsi="Wingdings" w:hint="default"/>
        <w:sz w:val="20"/>
      </w:rPr>
    </w:lvl>
    <w:lvl w:ilvl="5" w:tplc="2F2E4FEA">
      <w:start w:val="1"/>
      <w:numFmt w:val="bullet"/>
      <w:lvlText w:val=""/>
      <w:lvlJc w:val="left"/>
      <w:pPr>
        <w:tabs>
          <w:tab w:val="left" w:pos="4320"/>
        </w:tabs>
        <w:ind w:left="4320" w:hanging="359"/>
      </w:pPr>
      <w:rPr>
        <w:rFonts w:ascii="Wingdings" w:hAnsi="Wingdings" w:hint="default"/>
        <w:sz w:val="20"/>
      </w:rPr>
    </w:lvl>
    <w:lvl w:ilvl="6" w:tplc="46DE08B6">
      <w:start w:val="1"/>
      <w:numFmt w:val="bullet"/>
      <w:lvlText w:val=""/>
      <w:lvlJc w:val="left"/>
      <w:pPr>
        <w:tabs>
          <w:tab w:val="left" w:pos="5040"/>
        </w:tabs>
        <w:ind w:left="5040" w:hanging="359"/>
      </w:pPr>
      <w:rPr>
        <w:rFonts w:ascii="Wingdings" w:hAnsi="Wingdings" w:hint="default"/>
        <w:sz w:val="20"/>
      </w:rPr>
    </w:lvl>
    <w:lvl w:ilvl="7" w:tplc="6D083166">
      <w:start w:val="1"/>
      <w:numFmt w:val="bullet"/>
      <w:lvlText w:val=""/>
      <w:lvlJc w:val="left"/>
      <w:pPr>
        <w:tabs>
          <w:tab w:val="left" w:pos="5760"/>
        </w:tabs>
        <w:ind w:left="5760" w:hanging="359"/>
      </w:pPr>
      <w:rPr>
        <w:rFonts w:ascii="Wingdings" w:hAnsi="Wingdings" w:hint="default"/>
        <w:sz w:val="20"/>
      </w:rPr>
    </w:lvl>
    <w:lvl w:ilvl="8" w:tplc="7270AB12">
      <w:start w:val="1"/>
      <w:numFmt w:val="bullet"/>
      <w:lvlText w:val=""/>
      <w:lvlJc w:val="left"/>
      <w:pPr>
        <w:tabs>
          <w:tab w:val="left" w:pos="6480"/>
        </w:tabs>
        <w:ind w:left="6480" w:hanging="359"/>
      </w:pPr>
      <w:rPr>
        <w:rFonts w:ascii="Wingdings" w:hAnsi="Wingdings" w:hint="default"/>
        <w:sz w:val="20"/>
      </w:rPr>
    </w:lvl>
  </w:abstractNum>
  <w:abstractNum w:abstractNumId="13" w15:restartNumberingAfterBreak="0">
    <w:nsid w:val="7C4C520B"/>
    <w:multiLevelType w:val="multilevel"/>
    <w:tmpl w:val="8236F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E522A2"/>
    <w:multiLevelType w:val="multilevel"/>
    <w:tmpl w:val="BB568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1"/>
  </w:num>
  <w:num w:numId="4">
    <w:abstractNumId w:val="13"/>
  </w:num>
  <w:num w:numId="5">
    <w:abstractNumId w:val="1"/>
  </w:num>
  <w:num w:numId="6">
    <w:abstractNumId w:val="14"/>
  </w:num>
  <w:num w:numId="7">
    <w:abstractNumId w:val="9"/>
  </w:num>
  <w:num w:numId="8">
    <w:abstractNumId w:val="0"/>
  </w:num>
  <w:num w:numId="9">
    <w:abstractNumId w:val="5"/>
  </w:num>
  <w:num w:numId="10">
    <w:abstractNumId w:val="7"/>
  </w:num>
  <w:num w:numId="11">
    <w:abstractNumId w:val="10"/>
  </w:num>
  <w:num w:numId="12">
    <w:abstractNumId w:val="6"/>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AE"/>
    <w:rsid w:val="000621D2"/>
    <w:rsid w:val="0007376D"/>
    <w:rsid w:val="000848D9"/>
    <w:rsid w:val="00086523"/>
    <w:rsid w:val="000D03E0"/>
    <w:rsid w:val="000D7221"/>
    <w:rsid w:val="001331D1"/>
    <w:rsid w:val="00162822"/>
    <w:rsid w:val="001C2EAB"/>
    <w:rsid w:val="00226FAE"/>
    <w:rsid w:val="00253AC8"/>
    <w:rsid w:val="00253F8C"/>
    <w:rsid w:val="002703A3"/>
    <w:rsid w:val="00287179"/>
    <w:rsid w:val="002B14FF"/>
    <w:rsid w:val="002E74DF"/>
    <w:rsid w:val="00361727"/>
    <w:rsid w:val="00365FEF"/>
    <w:rsid w:val="00390C10"/>
    <w:rsid w:val="00492307"/>
    <w:rsid w:val="004C0773"/>
    <w:rsid w:val="004E0DCE"/>
    <w:rsid w:val="005722EF"/>
    <w:rsid w:val="005930B4"/>
    <w:rsid w:val="005B12C3"/>
    <w:rsid w:val="006151F3"/>
    <w:rsid w:val="0063106C"/>
    <w:rsid w:val="006456A6"/>
    <w:rsid w:val="00676605"/>
    <w:rsid w:val="006A1DF1"/>
    <w:rsid w:val="00706CF7"/>
    <w:rsid w:val="007A3359"/>
    <w:rsid w:val="007C06FD"/>
    <w:rsid w:val="007E2594"/>
    <w:rsid w:val="0086715C"/>
    <w:rsid w:val="00895C84"/>
    <w:rsid w:val="008B6D01"/>
    <w:rsid w:val="008E128F"/>
    <w:rsid w:val="009813D5"/>
    <w:rsid w:val="009A2E4B"/>
    <w:rsid w:val="009D649E"/>
    <w:rsid w:val="00B06F4C"/>
    <w:rsid w:val="00B256B6"/>
    <w:rsid w:val="00B6258F"/>
    <w:rsid w:val="00B638E0"/>
    <w:rsid w:val="00B703F6"/>
    <w:rsid w:val="00B9335F"/>
    <w:rsid w:val="00CA064B"/>
    <w:rsid w:val="00CA19A2"/>
    <w:rsid w:val="00CA3682"/>
    <w:rsid w:val="00CC2457"/>
    <w:rsid w:val="00D05DEF"/>
    <w:rsid w:val="00DD1862"/>
    <w:rsid w:val="00DE4062"/>
    <w:rsid w:val="00E00A8D"/>
    <w:rsid w:val="00E371E8"/>
    <w:rsid w:val="00E53F12"/>
    <w:rsid w:val="00E71701"/>
    <w:rsid w:val="00E9305D"/>
    <w:rsid w:val="00E975D4"/>
    <w:rsid w:val="00F8124D"/>
    <w:rsid w:val="00F904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8AFA"/>
  <w15:docId w15:val="{C077BB31-01BC-4B41-892A-73A3A639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7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language">
    <w:name w:val="js-language"/>
    <w:basedOn w:val="a0"/>
    <w:rsid w:val="000D03E0"/>
  </w:style>
  <w:style w:type="character" w:customStyle="1" w:styleId="red-star">
    <w:name w:val="red-star"/>
    <w:basedOn w:val="a0"/>
    <w:rsid w:val="000D03E0"/>
  </w:style>
  <w:style w:type="paragraph" w:styleId="a4">
    <w:name w:val="List Paragraph"/>
    <w:basedOn w:val="a"/>
    <w:uiPriority w:val="34"/>
    <w:qFormat/>
    <w:rsid w:val="000D03E0"/>
    <w:pPr>
      <w:ind w:left="720"/>
      <w:contextualSpacing/>
    </w:pPr>
  </w:style>
  <w:style w:type="paragraph" w:customStyle="1" w:styleId="TableParagraph">
    <w:name w:val="Table Paragraph"/>
    <w:basedOn w:val="a"/>
    <w:uiPriority w:val="1"/>
    <w:qFormat/>
    <w:rsid w:val="000D03E0"/>
    <w:pPr>
      <w:widowControl w:val="0"/>
      <w:autoSpaceDE w:val="0"/>
      <w:autoSpaceDN w:val="0"/>
      <w:spacing w:after="0" w:line="240" w:lineRule="auto"/>
    </w:pPr>
    <w:rPr>
      <w:rFonts w:ascii="Times New Roman" w:eastAsia="Times New Roman" w:hAnsi="Times New Roman" w:cs="Times New Roman"/>
      <w:lang w:eastAsia="en-US"/>
    </w:rPr>
  </w:style>
  <w:style w:type="paragraph" w:styleId="a5">
    <w:name w:val="header"/>
    <w:basedOn w:val="a"/>
    <w:link w:val="a6"/>
    <w:uiPriority w:val="99"/>
    <w:unhideWhenUsed/>
    <w:rsid w:val="000D03E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03E0"/>
  </w:style>
  <w:style w:type="paragraph" w:styleId="a7">
    <w:name w:val="footer"/>
    <w:basedOn w:val="a"/>
    <w:link w:val="a8"/>
    <w:uiPriority w:val="99"/>
    <w:unhideWhenUsed/>
    <w:rsid w:val="000D03E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03E0"/>
  </w:style>
  <w:style w:type="paragraph" w:customStyle="1" w:styleId="s1">
    <w:name w:val="s_1"/>
    <w:basedOn w:val="a"/>
    <w:rsid w:val="0025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8B6D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6D01"/>
    <w:rPr>
      <w:rFonts w:ascii="Tahoma" w:hAnsi="Tahoma" w:cs="Tahoma"/>
      <w:sz w:val="16"/>
      <w:szCs w:val="16"/>
    </w:rPr>
  </w:style>
  <w:style w:type="character" w:styleId="ab">
    <w:name w:val="Hyperlink"/>
    <w:basedOn w:val="a0"/>
    <w:uiPriority w:val="99"/>
    <w:unhideWhenUsed/>
    <w:rsid w:val="006A1D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2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anc@kmscity.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vest.kmscity.ru/" TargetMode="External"/><Relationship Id="rId5" Type="http://schemas.openxmlformats.org/officeDocument/2006/relationships/hyperlink" Target="mailto:a.aleksandrov@kmscity.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1171</Words>
  <Characters>6675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Растощенова Юлия</dc:creator>
  <cp:keywords/>
  <dc:description/>
  <cp:lastModifiedBy>Леонтьева Юлия Евгеньевна</cp:lastModifiedBy>
  <cp:revision>3</cp:revision>
  <cp:lastPrinted>2023-08-14T05:50:00Z</cp:lastPrinted>
  <dcterms:created xsi:type="dcterms:W3CDTF">2025-03-18T00:17:00Z</dcterms:created>
  <dcterms:modified xsi:type="dcterms:W3CDTF">2025-03-18T00:23:00Z</dcterms:modified>
</cp:coreProperties>
</file>