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530ECF" w:rsidRPr="002B14FF" w14:paraId="69890020" w14:textId="77777777" w:rsidTr="00530ECF">
        <w:tc>
          <w:tcPr>
            <w:tcW w:w="2233" w:type="dxa"/>
          </w:tcPr>
          <w:p w14:paraId="4FC27ABB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530ECF" w:rsidRPr="002B14FF" w14:paraId="156D802A" w14:textId="77777777" w:rsidTr="00530ECF">
        <w:tc>
          <w:tcPr>
            <w:tcW w:w="9322" w:type="dxa"/>
            <w:gridSpan w:val="2"/>
          </w:tcPr>
          <w:p w14:paraId="4B1176D8" w14:textId="77777777" w:rsidR="00530ECF" w:rsidRPr="002B14FF" w:rsidRDefault="00530ECF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530ECF" w:rsidRPr="002B14FF" w14:paraId="668BCB64" w14:textId="77777777" w:rsidTr="00530ECF">
        <w:tc>
          <w:tcPr>
            <w:tcW w:w="2233" w:type="dxa"/>
          </w:tcPr>
          <w:p w14:paraId="24DA992F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1BB9EEF0" w:rsidR="00530ECF" w:rsidRPr="002B14FF" w:rsidRDefault="00530ECF" w:rsidP="009C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10,1</w:t>
            </w:r>
            <w:r w:rsidRPr="009225C7"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530ECF" w:rsidRPr="002B14FF" w14:paraId="41C39B47" w14:textId="77777777" w:rsidTr="00530ECF">
        <w:tc>
          <w:tcPr>
            <w:tcW w:w="2233" w:type="dxa"/>
          </w:tcPr>
          <w:p w14:paraId="1C06B35E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530ECF" w:rsidRPr="002B14FF" w:rsidRDefault="00530ECF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54122C2C" w14:textId="77777777" w:rsidTr="00530ECF">
        <w:tc>
          <w:tcPr>
            <w:tcW w:w="2233" w:type="dxa"/>
          </w:tcPr>
          <w:p w14:paraId="0828C2BF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530ECF" w:rsidRPr="002B14FF" w:rsidRDefault="00530ECF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67DBEB01" w14:textId="77777777" w:rsidTr="00530ECF">
        <w:tc>
          <w:tcPr>
            <w:tcW w:w="2233" w:type="dxa"/>
          </w:tcPr>
          <w:p w14:paraId="58358068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530ECF" w:rsidRPr="002B14FF" w14:paraId="7EEB9162" w14:textId="77777777" w:rsidTr="00530ECF">
        <w:tc>
          <w:tcPr>
            <w:tcW w:w="2233" w:type="dxa"/>
          </w:tcPr>
          <w:p w14:paraId="7AD38078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530ECF" w:rsidRPr="002B14FF" w14:paraId="43EAE23C" w14:textId="77777777" w:rsidTr="00530ECF">
        <w:tc>
          <w:tcPr>
            <w:tcW w:w="2233" w:type="dxa"/>
          </w:tcPr>
          <w:p w14:paraId="2E354FC5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3AD7945" w:rsidR="00530ECF" w:rsidRPr="00287179" w:rsidRDefault="00530ECF" w:rsidP="009C5BA8">
            <w:pPr>
              <w:rPr>
                <w:rFonts w:ascii="Times New Roman" w:hAnsi="Times New Roman" w:cs="Times New Roman"/>
                <w:color w:val="FF0000"/>
              </w:rPr>
            </w:pPr>
            <w:r w:rsidRPr="009C5BA8">
              <w:rPr>
                <w:rFonts w:ascii="Times New Roman" w:hAnsi="Times New Roman" w:cs="Times New Roman"/>
              </w:rPr>
              <w:t xml:space="preserve">Хабаровский край, г. Комсомольск-на-Амуре, в микрорайоне № 6 третьего жилого района </w:t>
            </w:r>
            <w:r>
              <w:rPr>
                <w:rFonts w:ascii="Times New Roman" w:hAnsi="Times New Roman" w:cs="Times New Roman"/>
              </w:rPr>
              <w:t>«</w:t>
            </w:r>
            <w:r w:rsidRPr="009C5BA8">
              <w:rPr>
                <w:rFonts w:ascii="Times New Roman" w:hAnsi="Times New Roman" w:cs="Times New Roman"/>
              </w:rPr>
              <w:t>Мылки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30ECF" w:rsidRPr="002B14FF" w14:paraId="776193D6" w14:textId="77777777" w:rsidTr="00530ECF">
        <w:tc>
          <w:tcPr>
            <w:tcW w:w="2233" w:type="dxa"/>
          </w:tcPr>
          <w:p w14:paraId="24F5E2E1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446B927D" w:rsidR="00530ECF" w:rsidRPr="002B14FF" w:rsidRDefault="00DC67A6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расположена в границах города Комсомольска-на-Амуре</w:t>
            </w:r>
          </w:p>
        </w:tc>
      </w:tr>
      <w:tr w:rsidR="00530ECF" w:rsidRPr="002B14FF" w14:paraId="7640989F" w14:textId="77777777" w:rsidTr="00530ECF">
        <w:tc>
          <w:tcPr>
            <w:tcW w:w="2233" w:type="dxa"/>
          </w:tcPr>
          <w:p w14:paraId="75716E14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530ECF" w:rsidRPr="002B14FF" w:rsidRDefault="00530ECF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1D157721" w14:textId="77777777" w:rsidTr="00530ECF">
        <w:tc>
          <w:tcPr>
            <w:tcW w:w="2233" w:type="dxa"/>
          </w:tcPr>
          <w:p w14:paraId="272BF5F0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530ECF" w:rsidRPr="002B14FF" w:rsidRDefault="00530ECF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07A0FC8F" w14:textId="77777777" w:rsidTr="00530ECF">
        <w:tc>
          <w:tcPr>
            <w:tcW w:w="9322" w:type="dxa"/>
            <w:gridSpan w:val="2"/>
          </w:tcPr>
          <w:p w14:paraId="3E6AD70E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530ECF" w:rsidRPr="002B14FF" w14:paraId="3ECA7CD1" w14:textId="77777777" w:rsidTr="00530ECF">
        <w:tc>
          <w:tcPr>
            <w:tcW w:w="2233" w:type="dxa"/>
          </w:tcPr>
          <w:p w14:paraId="4605BC8F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1BBE292F" w:rsidR="00530ECF" w:rsidRPr="002B14FF" w:rsidRDefault="00530ECF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собственность</w:t>
            </w:r>
          </w:p>
          <w:p w14:paraId="651FA625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70842FC5" w14:textId="77777777" w:rsidTr="00530ECF">
        <w:tc>
          <w:tcPr>
            <w:tcW w:w="2233" w:type="dxa"/>
          </w:tcPr>
          <w:p w14:paraId="79232122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530ECF" w:rsidRPr="00CC2457" w:rsidRDefault="00530ECF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530ECF" w:rsidRPr="00CC2457" w:rsidRDefault="00530ECF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26001B4D" w14:textId="77777777" w:rsidTr="00530ECF">
        <w:tc>
          <w:tcPr>
            <w:tcW w:w="2233" w:type="dxa"/>
          </w:tcPr>
          <w:p w14:paraId="1A2979AD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4C70E7DC" w:rsidR="00530ECF" w:rsidRPr="009C5BA8" w:rsidRDefault="00530ECF" w:rsidP="00EB2869">
            <w:pPr>
              <w:spacing w:before="100" w:beforeAutospacing="1" w:after="100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1AD2">
              <w:rPr>
                <w:rFonts w:ascii="Times New Roman" w:eastAsia="Times New Roman" w:hAnsi="Times New Roman" w:cs="Times New Roman"/>
              </w:rPr>
              <w:t>832 067,34</w:t>
            </w:r>
          </w:p>
        </w:tc>
      </w:tr>
      <w:tr w:rsidR="00530ECF" w:rsidRPr="002B14FF" w14:paraId="16980D5A" w14:textId="77777777" w:rsidTr="00530ECF">
        <w:tc>
          <w:tcPr>
            <w:tcW w:w="2233" w:type="dxa"/>
          </w:tcPr>
          <w:p w14:paraId="6D242865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53CA1D9B" w:rsidR="00530ECF" w:rsidRPr="009C5BA8" w:rsidRDefault="00530ECF" w:rsidP="00EB2869">
            <w:pPr>
              <w:spacing w:before="100" w:beforeAutospacing="1" w:after="100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1AD2">
              <w:rPr>
                <w:rFonts w:ascii="Times New Roman" w:eastAsia="Times New Roman" w:hAnsi="Times New Roman" w:cs="Times New Roman"/>
              </w:rPr>
              <w:t>984 733,92</w:t>
            </w:r>
          </w:p>
        </w:tc>
      </w:tr>
      <w:tr w:rsidR="00530ECF" w:rsidRPr="002B14FF" w14:paraId="3879E710" w14:textId="77777777" w:rsidTr="00530ECF">
        <w:tc>
          <w:tcPr>
            <w:tcW w:w="2233" w:type="dxa"/>
          </w:tcPr>
          <w:p w14:paraId="6244F41C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2B6B9FD6" w:rsidR="00530ECF" w:rsidRPr="009C5BA8" w:rsidRDefault="00530ECF" w:rsidP="00EB2869">
            <w:pPr>
              <w:spacing w:before="100" w:beforeAutospacing="1" w:after="100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1AD2">
              <w:rPr>
                <w:rFonts w:ascii="Times New Roman" w:eastAsia="Times New Roman" w:hAnsi="Times New Roman" w:cs="Times New Roman"/>
              </w:rPr>
              <w:t>98,47</w:t>
            </w:r>
          </w:p>
        </w:tc>
      </w:tr>
      <w:tr w:rsidR="00530ECF" w:rsidRPr="002B14FF" w14:paraId="1E7C80CA" w14:textId="77777777" w:rsidTr="00530ECF">
        <w:tc>
          <w:tcPr>
            <w:tcW w:w="2233" w:type="dxa"/>
          </w:tcPr>
          <w:p w14:paraId="37A2337E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4F289F1B" w:rsidR="00530ECF" w:rsidRPr="00C17DDC" w:rsidRDefault="00530ECF" w:rsidP="00EB2869">
            <w:pPr>
              <w:spacing w:before="100" w:beforeAutospacing="1" w:after="100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По торгам 5 лет</w:t>
            </w:r>
          </w:p>
        </w:tc>
      </w:tr>
      <w:tr w:rsidR="00530ECF" w:rsidRPr="002B14FF" w14:paraId="06E56B99" w14:textId="77777777" w:rsidTr="00530ECF">
        <w:trPr>
          <w:trHeight w:val="1947"/>
        </w:trPr>
        <w:tc>
          <w:tcPr>
            <w:tcW w:w="2233" w:type="dxa"/>
          </w:tcPr>
          <w:p w14:paraId="29659795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3974EC92" w14:textId="69100077" w:rsidR="00530ECF" w:rsidRPr="00C17DDC" w:rsidRDefault="00530ECF" w:rsidP="00C452F4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6092">
              <w:rPr>
                <w:rFonts w:ascii="Times New Roman" w:eastAsia="Times New Roman" w:hAnsi="Times New Roman" w:cs="Times New Roman"/>
              </w:rPr>
              <w:t xml:space="preserve">постановление Правительства Хабаровского края от 19.12.2019 </w:t>
            </w:r>
            <w:r w:rsidR="00C452F4">
              <w:rPr>
                <w:rFonts w:ascii="Times New Roman" w:eastAsia="Times New Roman" w:hAnsi="Times New Roman" w:cs="Times New Roman"/>
              </w:rPr>
              <w:br/>
            </w:r>
            <w:r w:rsidRPr="00926092">
              <w:rPr>
                <w:rFonts w:ascii="Times New Roman" w:eastAsia="Times New Roman" w:hAnsi="Times New Roman" w:cs="Times New Roman"/>
              </w:rPr>
              <w:t>№ 565-пр</w:t>
            </w:r>
          </w:p>
        </w:tc>
      </w:tr>
      <w:tr w:rsidR="00530ECF" w:rsidRPr="002B14FF" w14:paraId="7A7E7739" w14:textId="77777777" w:rsidTr="00530ECF">
        <w:trPr>
          <w:trHeight w:val="1252"/>
        </w:trPr>
        <w:tc>
          <w:tcPr>
            <w:tcW w:w="2233" w:type="dxa"/>
          </w:tcPr>
          <w:p w14:paraId="2A5D9052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77D065C4" w14:textId="77777777" w:rsidTr="00530ECF">
        <w:tc>
          <w:tcPr>
            <w:tcW w:w="2233" w:type="dxa"/>
          </w:tcPr>
          <w:p w14:paraId="60B0C3F6" w14:textId="77777777" w:rsidR="00530ECF" w:rsidRPr="00C17DDC" w:rsidRDefault="00530ECF" w:rsidP="00361727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0BF655AB" w14:textId="77777777" w:rsidTr="00530ECF">
        <w:trPr>
          <w:trHeight w:val="284"/>
        </w:trPr>
        <w:tc>
          <w:tcPr>
            <w:tcW w:w="9322" w:type="dxa"/>
            <w:gridSpan w:val="2"/>
          </w:tcPr>
          <w:p w14:paraId="0F62BDA0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530ECF" w:rsidRPr="002B14FF" w14:paraId="2C001F9F" w14:textId="77777777" w:rsidTr="00530ECF">
        <w:tc>
          <w:tcPr>
            <w:tcW w:w="2233" w:type="dxa"/>
          </w:tcPr>
          <w:p w14:paraId="04412AA3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6B8FF831" w:rsidR="00530ECF" w:rsidRPr="006456A6" w:rsidRDefault="00530ECF" w:rsidP="0070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530ECF" w:rsidRPr="002B14FF" w14:paraId="1E51A028" w14:textId="77777777" w:rsidTr="00530ECF">
        <w:tc>
          <w:tcPr>
            <w:tcW w:w="2233" w:type="dxa"/>
          </w:tcPr>
          <w:p w14:paraId="1BC9EA89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6739F30C" w:rsidR="00530ECF" w:rsidRPr="0005481F" w:rsidRDefault="00530ECF" w:rsidP="006456A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48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9C5BA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27:22:0031303:125</w:t>
            </w:r>
          </w:p>
        </w:tc>
      </w:tr>
      <w:tr w:rsidR="00530ECF" w:rsidRPr="002B14FF" w14:paraId="37EA5689" w14:textId="77777777" w:rsidTr="00530ECF">
        <w:tc>
          <w:tcPr>
            <w:tcW w:w="2233" w:type="dxa"/>
          </w:tcPr>
          <w:p w14:paraId="3C79DAC6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29CAB945" w14:textId="40C1DE89" w:rsidR="00530ECF" w:rsidRPr="00A37EF1" w:rsidRDefault="00530ECF" w:rsidP="009C5BA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«магазины»</w:t>
            </w:r>
          </w:p>
        </w:tc>
      </w:tr>
      <w:tr w:rsidR="00530ECF" w:rsidRPr="002B14FF" w14:paraId="008D9C7E" w14:textId="77777777" w:rsidTr="00530ECF">
        <w:tc>
          <w:tcPr>
            <w:tcW w:w="2233" w:type="dxa"/>
          </w:tcPr>
          <w:p w14:paraId="340688FB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43459B98" w:rsidR="00530ECF" w:rsidRPr="00E975D4" w:rsidRDefault="00530ECF" w:rsidP="00390C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5C7">
              <w:rPr>
                <w:rFonts w:ascii="Times New Roman" w:hAnsi="Times New Roman" w:cs="Times New Roman"/>
              </w:rPr>
              <w:t>да</w:t>
            </w:r>
          </w:p>
        </w:tc>
      </w:tr>
      <w:tr w:rsidR="00530ECF" w:rsidRPr="002B14FF" w14:paraId="1FFA3C96" w14:textId="77777777" w:rsidTr="00530ECF">
        <w:tc>
          <w:tcPr>
            <w:tcW w:w="2233" w:type="dxa"/>
          </w:tcPr>
          <w:p w14:paraId="53B92F7E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530ECF" w:rsidRDefault="00530ECF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5288616C" w14:textId="77777777" w:rsidTr="00530ECF">
        <w:tc>
          <w:tcPr>
            <w:tcW w:w="9322" w:type="dxa"/>
            <w:gridSpan w:val="2"/>
          </w:tcPr>
          <w:p w14:paraId="741387FD" w14:textId="464A2EAB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530ECF" w:rsidRPr="002B14FF" w14:paraId="0E47B546" w14:textId="77777777" w:rsidTr="00530ECF">
        <w:tc>
          <w:tcPr>
            <w:tcW w:w="2233" w:type="dxa"/>
          </w:tcPr>
          <w:p w14:paraId="550E5907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7089" w:type="dxa"/>
          </w:tcPr>
          <w:p w14:paraId="227A57DB" w14:textId="207BAB75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530ECF" w:rsidRPr="002B14FF" w14:paraId="7EBC8F60" w14:textId="77777777" w:rsidTr="00530ECF">
        <w:tc>
          <w:tcPr>
            <w:tcW w:w="2233" w:type="dxa"/>
          </w:tcPr>
          <w:p w14:paraId="70020190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436D5EE0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530ECF" w:rsidRPr="002B14FF" w14:paraId="3E38772A" w14:textId="77777777" w:rsidTr="00530ECF">
        <w:tc>
          <w:tcPr>
            <w:tcW w:w="2233" w:type="dxa"/>
          </w:tcPr>
          <w:p w14:paraId="22D5631E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55DD9A21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530ECF" w:rsidRPr="002B14FF" w14:paraId="48BCB1D2" w14:textId="77777777" w:rsidTr="00530ECF">
        <w:tc>
          <w:tcPr>
            <w:tcW w:w="2233" w:type="dxa"/>
          </w:tcPr>
          <w:p w14:paraId="17405370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316ECD44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530ECF" w:rsidRPr="002B14FF" w14:paraId="081BE7BA" w14:textId="77777777" w:rsidTr="00530ECF">
        <w:tc>
          <w:tcPr>
            <w:tcW w:w="2233" w:type="dxa"/>
          </w:tcPr>
          <w:p w14:paraId="09FEA4C1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02C5650D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530ECF" w:rsidRPr="002B14FF" w14:paraId="256CEAFB" w14:textId="77777777" w:rsidTr="00530ECF">
        <w:tc>
          <w:tcPr>
            <w:tcW w:w="2233" w:type="dxa"/>
          </w:tcPr>
          <w:p w14:paraId="31958757" w14:textId="77777777" w:rsidR="00530ECF" w:rsidRPr="002B14FF" w:rsidRDefault="00530ECF" w:rsidP="00530ECF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69C251CD" w:rsidR="00530ECF" w:rsidRPr="002B14FF" w:rsidRDefault="00530ECF" w:rsidP="0053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ECF" w:rsidRPr="002B14FF" w14:paraId="5702DE83" w14:textId="77777777" w:rsidTr="00530ECF">
        <w:tc>
          <w:tcPr>
            <w:tcW w:w="9322" w:type="dxa"/>
            <w:gridSpan w:val="2"/>
          </w:tcPr>
          <w:p w14:paraId="685C0DA9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530ECF" w:rsidRPr="002B14FF" w14:paraId="24EF0B7D" w14:textId="77777777" w:rsidTr="00530ECF">
        <w:tc>
          <w:tcPr>
            <w:tcW w:w="2233" w:type="dxa"/>
          </w:tcPr>
          <w:p w14:paraId="241F2A92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06E11872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5AB0FADB" w14:textId="04737FC5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Возможно подключение к водоводу д600 м в районе ул. Орловской, ориентировочное расстояние 750 м</w:t>
            </w:r>
          </w:p>
        </w:tc>
      </w:tr>
      <w:tr w:rsidR="00530ECF" w:rsidRPr="002B14FF" w14:paraId="06475184" w14:textId="77777777" w:rsidTr="00530ECF">
        <w:tc>
          <w:tcPr>
            <w:tcW w:w="2233" w:type="dxa"/>
          </w:tcPr>
          <w:p w14:paraId="01987E86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5DF95E70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55,22</w:t>
            </w:r>
          </w:p>
        </w:tc>
      </w:tr>
      <w:tr w:rsidR="00530ECF" w:rsidRPr="002B14FF" w14:paraId="5F95CA48" w14:textId="77777777" w:rsidTr="00530ECF">
        <w:tc>
          <w:tcPr>
            <w:tcW w:w="2233" w:type="dxa"/>
          </w:tcPr>
          <w:p w14:paraId="790EEA26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42A8DF88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30ECF" w:rsidRPr="002B14FF" w14:paraId="3DB1FC91" w14:textId="77777777" w:rsidTr="00530ECF">
        <w:tc>
          <w:tcPr>
            <w:tcW w:w="2233" w:type="dxa"/>
          </w:tcPr>
          <w:p w14:paraId="107E15E2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63942D03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заявителем, в зависимости от установленного потребителя</w:t>
            </w:r>
          </w:p>
        </w:tc>
      </w:tr>
      <w:tr w:rsidR="00530ECF" w:rsidRPr="002B14FF" w14:paraId="17A14FD7" w14:textId="77777777" w:rsidTr="00530ECF">
        <w:tc>
          <w:tcPr>
            <w:tcW w:w="2233" w:type="dxa"/>
          </w:tcPr>
          <w:p w14:paraId="7033271B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468FA64E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1526,04</w:t>
            </w:r>
          </w:p>
        </w:tc>
      </w:tr>
      <w:tr w:rsidR="00530ECF" w:rsidRPr="002B14FF" w14:paraId="10A5303D" w14:textId="77777777" w:rsidTr="00530ECF">
        <w:tc>
          <w:tcPr>
            <w:tcW w:w="2233" w:type="dxa"/>
          </w:tcPr>
          <w:p w14:paraId="2280B2AA" w14:textId="77777777" w:rsidR="00530ECF" w:rsidRPr="002B14FF" w:rsidRDefault="00530ECF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водоснабжения Иные характеристики</w:t>
            </w:r>
          </w:p>
        </w:tc>
        <w:tc>
          <w:tcPr>
            <w:tcW w:w="7089" w:type="dxa"/>
          </w:tcPr>
          <w:p w14:paraId="3E52E924" w14:textId="0FEBCC7D" w:rsidR="00530ECF" w:rsidRPr="009C5BA8" w:rsidRDefault="00530ECF" w:rsidP="00C24D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Водовод </w:t>
            </w:r>
            <w:r w:rsidRPr="009D6445">
              <w:rPr>
                <w:rFonts w:ascii="Calibri" w:hAnsi="Calibri" w:cs="Times New Roman"/>
                <w:color w:val="000000" w:themeColor="text1"/>
              </w:rPr>
              <w:t>Ø</w:t>
            </w:r>
            <w:r w:rsidRPr="009D6445">
              <w:rPr>
                <w:rFonts w:ascii="Times New Roman" w:hAnsi="Times New Roman" w:cs="Times New Roman"/>
                <w:color w:val="000000" w:themeColor="text1"/>
              </w:rPr>
              <w:t>600 мм по ул. Орловской</w:t>
            </w:r>
          </w:p>
        </w:tc>
      </w:tr>
      <w:tr w:rsidR="00530ECF" w:rsidRPr="002B14FF" w14:paraId="54C9C9F3" w14:textId="77777777" w:rsidTr="00530ECF">
        <w:tc>
          <w:tcPr>
            <w:tcW w:w="2233" w:type="dxa"/>
          </w:tcPr>
          <w:p w14:paraId="2C383BE0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47879D17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0ECF" w:rsidRPr="002B14FF" w14:paraId="4F24F298" w14:textId="77777777" w:rsidTr="00530ECF">
        <w:tc>
          <w:tcPr>
            <w:tcW w:w="9322" w:type="dxa"/>
            <w:gridSpan w:val="2"/>
          </w:tcPr>
          <w:p w14:paraId="6CC388A5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530ECF" w:rsidRPr="002B14FF" w14:paraId="4B96B0A0" w14:textId="77777777" w:rsidTr="00530ECF">
        <w:tc>
          <w:tcPr>
            <w:tcW w:w="2233" w:type="dxa"/>
          </w:tcPr>
          <w:p w14:paraId="577B9EE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2DE467EC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3C8C4DDA" w14:textId="2E73A1AD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Возможно подключение к канализационной сети д600 м в районе ул. Гагарина, ориентировочное расстояние 800 м</w:t>
            </w:r>
          </w:p>
        </w:tc>
      </w:tr>
      <w:tr w:rsidR="00530ECF" w:rsidRPr="002B14FF" w14:paraId="4C028776" w14:textId="77777777" w:rsidTr="00530ECF">
        <w:tc>
          <w:tcPr>
            <w:tcW w:w="2233" w:type="dxa"/>
          </w:tcPr>
          <w:p w14:paraId="6F02CFCD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2D05C29B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28,14</w:t>
            </w:r>
          </w:p>
        </w:tc>
      </w:tr>
      <w:tr w:rsidR="00530ECF" w:rsidRPr="002B14FF" w14:paraId="2DD03385" w14:textId="77777777" w:rsidTr="00530ECF">
        <w:tc>
          <w:tcPr>
            <w:tcW w:w="2233" w:type="dxa"/>
          </w:tcPr>
          <w:p w14:paraId="181398A7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277B1549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30ECF" w:rsidRPr="002B14FF" w14:paraId="0FAABB2E" w14:textId="77777777" w:rsidTr="00530ECF">
        <w:tc>
          <w:tcPr>
            <w:tcW w:w="2233" w:type="dxa"/>
          </w:tcPr>
          <w:p w14:paraId="27553ED3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7E9B56BE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заявителем, в зависимости от установленного потребителя</w:t>
            </w:r>
          </w:p>
        </w:tc>
      </w:tr>
      <w:tr w:rsidR="00530ECF" w:rsidRPr="002B14FF" w14:paraId="7803C273" w14:textId="77777777" w:rsidTr="00530ECF">
        <w:tc>
          <w:tcPr>
            <w:tcW w:w="2233" w:type="dxa"/>
          </w:tcPr>
          <w:p w14:paraId="23DB9FE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63B0454C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</w:tr>
      <w:tr w:rsidR="00530ECF" w:rsidRPr="002B14FF" w14:paraId="6FE7D318" w14:textId="77777777" w:rsidTr="00530ECF">
        <w:tc>
          <w:tcPr>
            <w:tcW w:w="2233" w:type="dxa"/>
          </w:tcPr>
          <w:p w14:paraId="43479CA7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7342560E" w:rsidR="00530ECF" w:rsidRPr="00C24D61" w:rsidRDefault="00530ECF" w:rsidP="00C24D61">
            <w:pPr>
              <w:jc w:val="center"/>
              <w:rPr>
                <w:rFonts w:ascii="Times New Roman" w:hAnsi="Times New Roman" w:cs="Times New Roman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Канализационный коллектор </w:t>
            </w:r>
            <w:r w:rsidRPr="009D6445">
              <w:rPr>
                <w:rFonts w:ascii="Calibri" w:hAnsi="Calibri" w:cs="Times New Roman"/>
                <w:color w:val="000000" w:themeColor="text1"/>
              </w:rPr>
              <w:t>Ø</w:t>
            </w:r>
            <w:r w:rsidRPr="009D6445">
              <w:rPr>
                <w:rFonts w:ascii="Times New Roman" w:hAnsi="Times New Roman" w:cs="Times New Roman"/>
                <w:color w:val="000000" w:themeColor="text1"/>
              </w:rPr>
              <w:t>600 мм по ул. Гагарина</w:t>
            </w:r>
          </w:p>
        </w:tc>
      </w:tr>
      <w:tr w:rsidR="00530ECF" w:rsidRPr="002B14FF" w14:paraId="47CC40F8" w14:textId="77777777" w:rsidTr="00530ECF">
        <w:tc>
          <w:tcPr>
            <w:tcW w:w="2233" w:type="dxa"/>
          </w:tcPr>
          <w:p w14:paraId="2B9A435F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4BC172F6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30ECF" w:rsidRPr="002B14FF" w14:paraId="55C4BE77" w14:textId="77777777" w:rsidTr="00530ECF">
        <w:tc>
          <w:tcPr>
            <w:tcW w:w="9322" w:type="dxa"/>
            <w:gridSpan w:val="2"/>
          </w:tcPr>
          <w:p w14:paraId="31BB336D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530ECF" w:rsidRPr="002B14FF" w14:paraId="31DEF926" w14:textId="77777777" w:rsidTr="00530ECF">
        <w:tc>
          <w:tcPr>
            <w:tcW w:w="2233" w:type="dxa"/>
          </w:tcPr>
          <w:p w14:paraId="77CBC9AD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692DBA71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530ECF" w:rsidRPr="002B14FF" w14:paraId="313FC728" w14:textId="77777777" w:rsidTr="00530ECF">
        <w:tc>
          <w:tcPr>
            <w:tcW w:w="2233" w:type="dxa"/>
          </w:tcPr>
          <w:p w14:paraId="5208E91E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010E8A4B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10,61 (без НДС)</w:t>
            </w:r>
          </w:p>
        </w:tc>
      </w:tr>
      <w:tr w:rsidR="00530ECF" w:rsidRPr="002B14FF" w14:paraId="0A260C2A" w14:textId="77777777" w:rsidTr="00530ECF">
        <w:tc>
          <w:tcPr>
            <w:tcW w:w="2233" w:type="dxa"/>
          </w:tcPr>
          <w:p w14:paraId="76C80E8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0642DAD5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1,22 (без НДС)</w:t>
            </w:r>
          </w:p>
        </w:tc>
      </w:tr>
      <w:tr w:rsidR="00530ECF" w:rsidRPr="002B14FF" w14:paraId="456353D1" w14:textId="77777777" w:rsidTr="00530ECF">
        <w:tc>
          <w:tcPr>
            <w:tcW w:w="2233" w:type="dxa"/>
          </w:tcPr>
          <w:p w14:paraId="70AD678B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0697F40A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Дефицит пропускной способности ГРС-1 (до ввода в эксплуатацию ГРС-2)</w:t>
            </w:r>
          </w:p>
        </w:tc>
      </w:tr>
      <w:tr w:rsidR="00530ECF" w:rsidRPr="002B14FF" w14:paraId="7D076795" w14:textId="77777777" w:rsidTr="00530ECF">
        <w:tc>
          <w:tcPr>
            <w:tcW w:w="2233" w:type="dxa"/>
          </w:tcPr>
          <w:p w14:paraId="0E934C2D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727AA7A3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530ECF" w:rsidRPr="002B14FF" w14:paraId="69736C24" w14:textId="77777777" w:rsidTr="00530ECF">
        <w:tc>
          <w:tcPr>
            <w:tcW w:w="2233" w:type="dxa"/>
          </w:tcPr>
          <w:p w14:paraId="201DB43E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газоснабжения Иные характеристики</w:t>
            </w:r>
          </w:p>
        </w:tc>
        <w:tc>
          <w:tcPr>
            <w:tcW w:w="7089" w:type="dxa"/>
          </w:tcPr>
          <w:p w14:paraId="2E9884C4" w14:textId="0A6B0170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530ECF" w:rsidRPr="002B14FF" w14:paraId="07F0E1EB" w14:textId="77777777" w:rsidTr="00530ECF">
        <w:tc>
          <w:tcPr>
            <w:tcW w:w="2233" w:type="dxa"/>
          </w:tcPr>
          <w:p w14:paraId="0C0883B0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42454E2E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Дефицит пропускной способности ГРС-1 (до ввода в эксплуатацию ГРС-2)</w:t>
            </w:r>
          </w:p>
        </w:tc>
      </w:tr>
      <w:tr w:rsidR="00530ECF" w:rsidRPr="002B14FF" w14:paraId="08F0E89F" w14:textId="77777777" w:rsidTr="00530ECF">
        <w:tc>
          <w:tcPr>
            <w:tcW w:w="9322" w:type="dxa"/>
            <w:gridSpan w:val="2"/>
          </w:tcPr>
          <w:p w14:paraId="1F4478A9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530ECF" w:rsidRPr="002B14FF" w14:paraId="460B550B" w14:textId="77777777" w:rsidTr="00530ECF">
        <w:tc>
          <w:tcPr>
            <w:tcW w:w="2233" w:type="dxa"/>
          </w:tcPr>
          <w:p w14:paraId="1D18CB45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07A830D5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14:paraId="5B3ACFAF" w14:textId="5A65FD78" w:rsidR="00530ECF" w:rsidRPr="009C5BA8" w:rsidRDefault="00530ECF" w:rsidP="00C24D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(По состоянию на 05.06.2025 электроснабжения участка отсутствует, возможность тех. присоединения объекта к сетям МУ ППЭС имеется - требуется строительство, ориентировочное расстояние 900 м)</w:t>
            </w:r>
          </w:p>
        </w:tc>
      </w:tr>
      <w:tr w:rsidR="00530ECF" w:rsidRPr="002B14FF" w14:paraId="417A83B0" w14:textId="77777777" w:rsidTr="00530ECF">
        <w:tc>
          <w:tcPr>
            <w:tcW w:w="2233" w:type="dxa"/>
          </w:tcPr>
          <w:p w14:paraId="3BCA7404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1582EF31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8700</w:t>
            </w:r>
          </w:p>
          <w:p w14:paraId="60D1A24E" w14:textId="15B9D73D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0ECF" w:rsidRPr="002B14FF" w14:paraId="76191546" w14:textId="77777777" w:rsidTr="00530ECF">
        <w:tc>
          <w:tcPr>
            <w:tcW w:w="2233" w:type="dxa"/>
          </w:tcPr>
          <w:p w14:paraId="141AD5E0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4CBD5EE2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Для МУ ППЭС установлен двуставочный тариф:</w:t>
            </w:r>
          </w:p>
          <w:p w14:paraId="17EDE776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1-плата за услуги на содержание сетей – 622413,96 руб/мес за 1 МВт</w:t>
            </w:r>
          </w:p>
          <w:p w14:paraId="648BAB2B" w14:textId="1CD547CD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530ECF" w:rsidRPr="002B14FF" w14:paraId="67810F64" w14:textId="77777777" w:rsidTr="00530ECF">
        <w:tc>
          <w:tcPr>
            <w:tcW w:w="2233" w:type="dxa"/>
          </w:tcPr>
          <w:p w14:paraId="3B520741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54ED26F2" w14:textId="7FB5A30E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30ECF" w:rsidRPr="002B14FF" w14:paraId="521AAED7" w14:textId="77777777" w:rsidTr="00530ECF">
        <w:tc>
          <w:tcPr>
            <w:tcW w:w="2233" w:type="dxa"/>
          </w:tcPr>
          <w:p w14:paraId="5D385408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54FC958A" w14:textId="29189A3D" w:rsidR="00530ECF" w:rsidRPr="009C5BA8" w:rsidRDefault="00530ECF" w:rsidP="00C24D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30ECF" w:rsidRPr="002B14FF" w14:paraId="5DCFB4FC" w14:textId="77777777" w:rsidTr="00530ECF">
        <w:tc>
          <w:tcPr>
            <w:tcW w:w="2233" w:type="dxa"/>
          </w:tcPr>
          <w:p w14:paraId="64B25461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285C0B1F" w14:textId="063A6A49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Централизованное электроснабжение</w:t>
            </w:r>
          </w:p>
        </w:tc>
      </w:tr>
      <w:tr w:rsidR="00530ECF" w:rsidRPr="002B14FF" w14:paraId="0E8683E7" w14:textId="77777777" w:rsidTr="00530ECF">
        <w:tc>
          <w:tcPr>
            <w:tcW w:w="2233" w:type="dxa"/>
          </w:tcPr>
          <w:p w14:paraId="045F10AD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0D7C8BEF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0F6A41" w14:textId="7E1114D4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</w:t>
            </w:r>
          </w:p>
        </w:tc>
      </w:tr>
      <w:tr w:rsidR="00530ECF" w:rsidRPr="002B14FF" w14:paraId="741C4291" w14:textId="77777777" w:rsidTr="00530ECF">
        <w:tc>
          <w:tcPr>
            <w:tcW w:w="9322" w:type="dxa"/>
            <w:gridSpan w:val="2"/>
          </w:tcPr>
          <w:p w14:paraId="0317B9FD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530ECF" w:rsidRPr="002B14FF" w14:paraId="5F4604C2" w14:textId="77777777" w:rsidTr="00530ECF">
        <w:tc>
          <w:tcPr>
            <w:tcW w:w="2233" w:type="dxa"/>
          </w:tcPr>
          <w:p w14:paraId="7B32BA6B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11C84549" w14:textId="77777777" w:rsidR="00A14120" w:rsidRDefault="00A14120" w:rsidP="00A1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426A3EA" w14:textId="4B16CF4B" w:rsidR="00530ECF" w:rsidRPr="009C5BA8" w:rsidRDefault="00A14120" w:rsidP="00A141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570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530ECF" w:rsidRPr="002B14FF" w14:paraId="0A6D723D" w14:textId="77777777" w:rsidTr="00530ECF">
        <w:tc>
          <w:tcPr>
            <w:tcW w:w="2233" w:type="dxa"/>
          </w:tcPr>
          <w:p w14:paraId="1C317CC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45E19E3F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2952,7</w:t>
            </w:r>
          </w:p>
        </w:tc>
      </w:tr>
      <w:tr w:rsidR="00530ECF" w:rsidRPr="002B14FF" w14:paraId="737AC1D4" w14:textId="77777777" w:rsidTr="00530ECF">
        <w:tc>
          <w:tcPr>
            <w:tcW w:w="2233" w:type="dxa"/>
          </w:tcPr>
          <w:p w14:paraId="23C4380C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13A99A01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30ECF" w:rsidRPr="002B14FF" w14:paraId="2C3AD083" w14:textId="77777777" w:rsidTr="00530ECF">
        <w:tc>
          <w:tcPr>
            <w:tcW w:w="2233" w:type="dxa"/>
          </w:tcPr>
          <w:p w14:paraId="476ACA8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63C18A96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</w:t>
            </w:r>
          </w:p>
        </w:tc>
      </w:tr>
      <w:tr w:rsidR="00530ECF" w:rsidRPr="002B14FF" w14:paraId="193F5075" w14:textId="77777777" w:rsidTr="00530ECF">
        <w:tc>
          <w:tcPr>
            <w:tcW w:w="2233" w:type="dxa"/>
          </w:tcPr>
          <w:p w14:paraId="675DFE04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теплоснабжения Свободная мощность, Гкал/ч</w:t>
            </w:r>
          </w:p>
        </w:tc>
        <w:tc>
          <w:tcPr>
            <w:tcW w:w="7089" w:type="dxa"/>
          </w:tcPr>
          <w:p w14:paraId="6412CBF5" w14:textId="77777777" w:rsidR="00530ECF" w:rsidRPr="009D6445" w:rsidRDefault="00530ECF" w:rsidP="00F67F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Информация размещена по ссылке: </w:t>
            </w:r>
            <w:hyperlink r:id="rId6" w:history="1">
              <w:r w:rsidRPr="009D6445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https://invest.kmscity.ru/infrastructure/communal/available-capacities/</w:t>
              </w:r>
            </w:hyperlink>
          </w:p>
          <w:p w14:paraId="1BE6C3C9" w14:textId="12EE8937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0ECF" w:rsidRPr="002B14FF" w14:paraId="36847666" w14:textId="77777777" w:rsidTr="00530ECF">
        <w:tc>
          <w:tcPr>
            <w:tcW w:w="2233" w:type="dxa"/>
          </w:tcPr>
          <w:p w14:paraId="2CFE4E87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4475E65C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Централизованное теплоснабжение</w:t>
            </w:r>
          </w:p>
        </w:tc>
      </w:tr>
      <w:tr w:rsidR="00530ECF" w:rsidRPr="002B14FF" w14:paraId="2CD3D562" w14:textId="77777777" w:rsidTr="00530ECF">
        <w:tc>
          <w:tcPr>
            <w:tcW w:w="2233" w:type="dxa"/>
          </w:tcPr>
          <w:p w14:paraId="12BEEE2A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4A75CA1E" w:rsidR="00530ECF" w:rsidRPr="002B14FF" w:rsidRDefault="00530ECF" w:rsidP="00645DB2">
            <w:pPr>
              <w:jc w:val="center"/>
              <w:rPr>
                <w:rFonts w:ascii="Times New Roman" w:hAnsi="Times New Roman" w:cs="Times New Roman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Определяется заявителем</w:t>
            </w:r>
          </w:p>
        </w:tc>
      </w:tr>
      <w:tr w:rsidR="00530ECF" w:rsidRPr="002B14FF" w14:paraId="09A09E67" w14:textId="77777777" w:rsidTr="00530ECF">
        <w:tc>
          <w:tcPr>
            <w:tcW w:w="9322" w:type="dxa"/>
            <w:gridSpan w:val="2"/>
          </w:tcPr>
          <w:p w14:paraId="168041CA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530ECF" w:rsidRPr="002B14FF" w14:paraId="6BE0CD61" w14:textId="77777777" w:rsidTr="00530ECF">
        <w:tc>
          <w:tcPr>
            <w:tcW w:w="2233" w:type="dxa"/>
          </w:tcPr>
          <w:p w14:paraId="71E987FE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7F600A0F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530ECF" w:rsidRPr="002B14FF" w14:paraId="5D2DE7D1" w14:textId="77777777" w:rsidTr="00530ECF">
        <w:tc>
          <w:tcPr>
            <w:tcW w:w="2233" w:type="dxa"/>
          </w:tcPr>
          <w:p w14:paraId="2A33F003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14B39FBF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7272,18</w:t>
            </w:r>
          </w:p>
        </w:tc>
      </w:tr>
      <w:tr w:rsidR="00530ECF" w:rsidRPr="002B14FF" w14:paraId="0BC62507" w14:textId="77777777" w:rsidTr="00530ECF">
        <w:tc>
          <w:tcPr>
            <w:tcW w:w="2233" w:type="dxa"/>
          </w:tcPr>
          <w:p w14:paraId="45231F75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1A0F6DBA" w:rsidR="00530ECF" w:rsidRPr="009C5BA8" w:rsidRDefault="00530ECF" w:rsidP="00645D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6445">
              <w:rPr>
                <w:rFonts w:ascii="Times New Roman" w:hAnsi="Times New Roman" w:cs="Times New Roman"/>
                <w:color w:val="000000" w:themeColor="text1"/>
              </w:rPr>
              <w:t>858,12</w:t>
            </w:r>
          </w:p>
        </w:tc>
      </w:tr>
      <w:tr w:rsidR="00530ECF" w:rsidRPr="002B14FF" w14:paraId="1D64B37F" w14:textId="77777777" w:rsidTr="00530ECF">
        <w:tc>
          <w:tcPr>
            <w:tcW w:w="9322" w:type="dxa"/>
            <w:gridSpan w:val="2"/>
          </w:tcPr>
          <w:p w14:paraId="020542B2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530ECF" w:rsidRPr="002B14FF" w14:paraId="31DE39AF" w14:textId="77777777" w:rsidTr="00530ECF">
        <w:tc>
          <w:tcPr>
            <w:tcW w:w="2233" w:type="dxa"/>
          </w:tcPr>
          <w:p w14:paraId="3B46E382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3B7A70CE" w14:textId="77777777" w:rsidTr="00530ECF">
        <w:tc>
          <w:tcPr>
            <w:tcW w:w="2233" w:type="dxa"/>
          </w:tcPr>
          <w:p w14:paraId="3557AEF0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55CB819D" w14:textId="77777777" w:rsidTr="00530ECF">
        <w:tc>
          <w:tcPr>
            <w:tcW w:w="2233" w:type="dxa"/>
          </w:tcPr>
          <w:p w14:paraId="634669A6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47C7A67D" w14:textId="77777777" w:rsidTr="00530ECF">
        <w:tc>
          <w:tcPr>
            <w:tcW w:w="2233" w:type="dxa"/>
          </w:tcPr>
          <w:p w14:paraId="7B384EBB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3FD4CD3E" w14:textId="77777777" w:rsidTr="00530ECF">
        <w:tc>
          <w:tcPr>
            <w:tcW w:w="9322" w:type="dxa"/>
            <w:gridSpan w:val="2"/>
          </w:tcPr>
          <w:p w14:paraId="43D78FEB" w14:textId="77777777" w:rsidR="00530ECF" w:rsidRPr="002B14FF" w:rsidRDefault="00530ECF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530ECF" w:rsidRPr="002B14FF" w14:paraId="69B5C73E" w14:textId="77777777" w:rsidTr="00530ECF">
        <w:tc>
          <w:tcPr>
            <w:tcW w:w="2233" w:type="dxa"/>
          </w:tcPr>
          <w:p w14:paraId="61D29F62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530ECF" w:rsidRPr="009225C7" w:rsidRDefault="00530ECF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530ECF" w:rsidRPr="009225C7" w:rsidRDefault="00530ECF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530ECF" w:rsidRPr="009225C7" w:rsidRDefault="00530ECF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530ECF" w:rsidRPr="002B14FF" w14:paraId="67CA380C" w14:textId="77777777" w:rsidTr="00530ECF">
        <w:tc>
          <w:tcPr>
            <w:tcW w:w="2233" w:type="dxa"/>
          </w:tcPr>
          <w:p w14:paraId="7DA995B9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530ECF" w:rsidRPr="009225C7" w:rsidRDefault="00530ECF" w:rsidP="00361727">
            <w:pPr>
              <w:rPr>
                <w:rFonts w:ascii="Times New Roman" w:hAnsi="Times New Roman" w:cs="Times New Roman"/>
              </w:rPr>
            </w:pPr>
            <w:r w:rsidRPr="009225C7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530ECF" w:rsidRPr="002B14FF" w14:paraId="7084FA7F" w14:textId="77777777" w:rsidTr="00530ECF">
        <w:tc>
          <w:tcPr>
            <w:tcW w:w="2233" w:type="dxa"/>
          </w:tcPr>
          <w:p w14:paraId="53D51533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530ECF" w:rsidRPr="009225C7" w:rsidRDefault="00A42AC6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530ECF" w:rsidRPr="00C17DDC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530ECF" w:rsidRPr="002B14FF" w14:paraId="0B696E21" w14:textId="77777777" w:rsidTr="00530ECF">
        <w:tc>
          <w:tcPr>
            <w:tcW w:w="2233" w:type="dxa"/>
          </w:tcPr>
          <w:p w14:paraId="388ABAA5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534CFC49" w14:textId="77777777" w:rsidR="00530ECF" w:rsidRPr="00256947" w:rsidRDefault="00530ECF" w:rsidP="00C17DDC">
            <w:pPr>
              <w:rPr>
                <w:rFonts w:ascii="Times New Roman" w:hAnsi="Times New Roman" w:cs="Times New Roman"/>
              </w:rPr>
            </w:pPr>
            <w:r w:rsidRPr="00256947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B775443" w:rsidR="00530ECF" w:rsidRPr="002B14FF" w:rsidRDefault="00530ECF" w:rsidP="00C17DDC">
            <w:pPr>
              <w:rPr>
                <w:rFonts w:ascii="Times New Roman" w:hAnsi="Times New Roman" w:cs="Times New Roman"/>
              </w:rPr>
            </w:pPr>
            <w:r w:rsidRPr="00256947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530ECF" w:rsidRPr="002B14FF" w14:paraId="42C55F90" w14:textId="77777777" w:rsidTr="00530ECF">
        <w:tc>
          <w:tcPr>
            <w:tcW w:w="2233" w:type="dxa"/>
          </w:tcPr>
          <w:p w14:paraId="66B2A068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57BEEBBE" w14:textId="5266BFB9" w:rsidR="00530ECF" w:rsidRPr="00E00A8D" w:rsidRDefault="00530ECF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577D86" w14:textId="1A3C59FD" w:rsidR="00530ECF" w:rsidRPr="00A42AC6" w:rsidRDefault="00530ECF" w:rsidP="00A37EF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2AC6">
              <w:rPr>
                <w:rFonts w:ascii="Times New Roman" w:eastAsia="Times New Roman" w:hAnsi="Times New Roman" w:cs="Times New Roman"/>
                <w:color w:val="000000" w:themeColor="text1"/>
              </w:rPr>
              <w:t>G - Торговля оптовая и розничная</w:t>
            </w:r>
          </w:p>
          <w:p w14:paraId="1720899B" w14:textId="77777777" w:rsidR="00530ECF" w:rsidRPr="002B14FF" w:rsidRDefault="00530ECF" w:rsidP="00A37EF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5663FE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46ED79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91131DD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B2F59B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84FAA0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8F9242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1EAC86B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7176D91" w14:textId="77777777" w:rsidR="00530ECF" w:rsidRDefault="00530ECF" w:rsidP="00E7170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70526F" w14:textId="31D1A799" w:rsidR="00530ECF" w:rsidRPr="00E00A8D" w:rsidRDefault="00530ECF" w:rsidP="00E71701">
            <w:pPr>
              <w:spacing w:before="100" w:beforeAutospacing="1" w:after="100" w:afterAutospacing="1" w:line="24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0ECF" w:rsidRPr="002B14FF" w14:paraId="092F0471" w14:textId="77777777" w:rsidTr="00530ECF">
        <w:tc>
          <w:tcPr>
            <w:tcW w:w="2233" w:type="dxa"/>
          </w:tcPr>
          <w:p w14:paraId="28EFE457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2D6E8D17" w14:textId="329EB610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4A6E64">
              <w:rPr>
                <w:rFonts w:ascii="Times New Roman" w:eastAsia="Times New Roman" w:hAnsi="Times New Roman" w:cs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14:paraId="3EC5EAF9" w14:textId="4DBB8034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1) минимальная площадь земельного участка - 800 кв. м;</w:t>
            </w:r>
          </w:p>
          <w:p w14:paraId="69381E51" w14:textId="308CA31C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2) минимальный размер земельного участка (минимальная длина каждой стороны земельного участка) - 14 м;</w:t>
            </w:r>
          </w:p>
          <w:p w14:paraId="1A3E47B7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3) предельное количество надземных этажей:</w:t>
            </w:r>
          </w:p>
          <w:p w14:paraId="755E9524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- минимальное - 1;</w:t>
            </w:r>
          </w:p>
          <w:p w14:paraId="488C7A37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- максимальное – 16;</w:t>
            </w:r>
          </w:p>
          <w:p w14:paraId="50397ECC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 xml:space="preserve">4) максимальный процент застройки в границах земельного участка - 70; </w:t>
            </w:r>
          </w:p>
          <w:p w14:paraId="48C24AC0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5) площадь застройки планируемых к строительству, реконструкции объектов капитального строительства с учётом существующих объектов капитального строительства в границах одного земельного участка - не менее 25 процентов от площади земельного участка;</w:t>
            </w:r>
          </w:p>
          <w:p w14:paraId="60BA7E24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6) минимальный процент озеленения земельного участка - 15;</w:t>
            </w:r>
          </w:p>
          <w:p w14:paraId="6D861579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7) требуемое расчетное количество машино-мест для хранения автотранспортных средств принимать в соответствии с Нормативами градостроительного проектирования Хабаровского края;</w:t>
            </w:r>
          </w:p>
          <w:p w14:paraId="4BF2C076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8)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ACE524C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а) от границ земельного участка, отделяющих земельный участок от территории общего пользования - 3 м (в случае если иное не установлено документацией по планировке территории);</w:t>
            </w:r>
          </w:p>
          <w:p w14:paraId="183808E0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б) от общих границ смежных земельных участков, предназначенных для размещения объектов блокированной застройки - не подлежит установлению;</w:t>
            </w:r>
          </w:p>
          <w:p w14:paraId="38B935FE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в) от общих границ с земельным участком (шириной не менее 6 м), который не может быть предоставлен для строительства и размещения объектов, поскольку его размеры и площадь меньше минимально допустимых размеров - не подлежит установлению;</w:t>
            </w:r>
          </w:p>
          <w:p w14:paraId="34592917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г) от границ земельного участка в случае, если расстояние от границ земельного участка до существующего объекта недвижимости менее 3 м - устанавливается с учетом фактического расположения объекта недвижимости;</w:t>
            </w:r>
          </w:p>
          <w:p w14:paraId="5B8A2CB3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д) во всех иных случаях от границ земельных участков - 3 м;</w:t>
            </w:r>
          </w:p>
          <w:p w14:paraId="5EE1A498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9) минимальный отступ от красных линий до поликлиник - 15 м.</w:t>
            </w:r>
          </w:p>
          <w:p w14:paraId="117445B2" w14:textId="0DBB4A19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4A6E64">
              <w:rPr>
                <w:rFonts w:ascii="Times New Roman" w:eastAsia="Times New Roman" w:hAnsi="Times New Roman" w:cs="Times New Roman"/>
                <w:b/>
              </w:rPr>
              <w:t>Ограничение использования земельных участков и объектов капитального строительства:</w:t>
            </w:r>
          </w:p>
          <w:p w14:paraId="34A27569" w14:textId="77777777" w:rsidR="00530ECF" w:rsidRPr="004A6E64" w:rsidRDefault="00530ECF" w:rsidP="00A362E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1) объекты инженерного обеспечения не должны выходить на линию застройки улиц и магистралей, подъезды к группам технических сооружений должны предусматриваться с внутриквартальных проездов;</w:t>
            </w:r>
          </w:p>
          <w:p w14:paraId="755163F0" w14:textId="11196A6F" w:rsidR="00530ECF" w:rsidRPr="004A6E64" w:rsidRDefault="00530ECF" w:rsidP="00413A8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lastRenderedPageBreak/>
              <w:t>2) в случае если земельный участок или объект капитального строительства находится в границах зоны с особыми условиями использования территорий, указанными в статье 29 Правил землепользования и застройки города, на них устанавливаются ограничения использования в соответствии с законодательством Российской Федерации.</w:t>
            </w:r>
            <w:r w:rsidRPr="004A6E64">
              <w:t xml:space="preserve"> </w:t>
            </w:r>
            <w:r w:rsidRPr="004A6E64">
              <w:rPr>
                <w:rFonts w:ascii="Times New Roman" w:eastAsia="Times New Roman" w:hAnsi="Times New Roman" w:cs="Times New Roman"/>
                <w:b/>
              </w:rPr>
              <w:t>Земельный участок расположен в границах зон с особыми условиями использования:</w:t>
            </w:r>
          </w:p>
          <w:p w14:paraId="4E73DA29" w14:textId="77777777" w:rsidR="00530ECF" w:rsidRPr="004A6E64" w:rsidRDefault="00530ECF" w:rsidP="00413A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1) полностью расположен в границах зоны санитарной охраны источника водоснабжения (III пояс ограничений) водозабора  поверхностных вод СП Комсомольская ТЭЦ-2;</w:t>
            </w:r>
          </w:p>
          <w:p w14:paraId="4D8526FE" w14:textId="77777777" w:rsidR="00530ECF" w:rsidRPr="004A6E64" w:rsidRDefault="00530ECF" w:rsidP="00413A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2) частично расположен в границах зон санитарной охраны источника водоснабжения (II и III пояс ограничений) поверхностных источников водоснабжения Амурского водозабора поверхностных вод;</w:t>
            </w:r>
          </w:p>
          <w:p w14:paraId="577F1C61" w14:textId="0835BEC9" w:rsidR="00530ECF" w:rsidRPr="004A6E64" w:rsidRDefault="00530ECF" w:rsidP="00413A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</w:rPr>
              <w:t>3) частично расположен в границах зоны затопления на территории г. Комсомольска-на-Амуре Хабаровского края, территория, затапливаемая при максимальном уровне воды 1-процентной обеспеченности, зоны подтопления на территории г. Комсомольска-на-Амуре Хабаровского края, территория слабого и умеренного подтопления.</w:t>
            </w:r>
          </w:p>
          <w:p w14:paraId="2552F432" w14:textId="65166318" w:rsidR="00530ECF" w:rsidRPr="004A6E64" w:rsidRDefault="00530ECF" w:rsidP="00A657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4A6E64">
              <w:rPr>
                <w:rFonts w:ascii="Times New Roman" w:eastAsia="Times New Roman" w:hAnsi="Times New Roman" w:cs="Times New Roman"/>
                <w:b/>
              </w:rPr>
              <w:t>Требования к архитектурно-градостроительному облику объектов капитального строительства</w:t>
            </w:r>
            <w:r w:rsidRPr="004A6E64">
              <w:rPr>
                <w:rFonts w:ascii="Times New Roman" w:eastAsia="Times New Roman" w:hAnsi="Times New Roman" w:cs="Times New Roman"/>
              </w:rPr>
              <w:t xml:space="preserve"> применительно к территориальной зоне установлены в статье 49 Правил землепользования и застройки города Комсомольска-на-Амуре.</w:t>
            </w:r>
          </w:p>
        </w:tc>
      </w:tr>
      <w:tr w:rsidR="00530ECF" w:rsidRPr="002B14FF" w14:paraId="741E7B5A" w14:textId="77777777" w:rsidTr="00530ECF">
        <w:tc>
          <w:tcPr>
            <w:tcW w:w="2233" w:type="dxa"/>
          </w:tcPr>
          <w:p w14:paraId="6BCA291B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0C120901" w:rsidR="00530ECF" w:rsidRPr="004A6E64" w:rsidRDefault="00530ECF" w:rsidP="00A362EA">
            <w:pPr>
              <w:rPr>
                <w:rFonts w:ascii="Times New Roman" w:hAnsi="Times New Roman" w:cs="Times New Roman"/>
              </w:rPr>
            </w:pPr>
            <w:r w:rsidRPr="004A6E64">
              <w:rPr>
                <w:rFonts w:ascii="Times New Roman" w:hAnsi="Times New Roman" w:cs="Times New Roman"/>
              </w:rPr>
              <w:t xml:space="preserve">Согласно Генеральному плану города Комсомольска-на-Амуре, утвержденному постановлением Совета Министров Российской Советской Федеративной Социалистической Республики от 13 февраля 1987 года № 55 (в редакции от 20 ноября 2024 года)  земельный участок расположен в многофункциональной общественно-деловой зоне. </w:t>
            </w:r>
          </w:p>
        </w:tc>
      </w:tr>
      <w:tr w:rsidR="00530ECF" w:rsidRPr="002B14FF" w14:paraId="74F3E15F" w14:textId="77777777" w:rsidTr="00530ECF">
        <w:tc>
          <w:tcPr>
            <w:tcW w:w="2233" w:type="dxa"/>
          </w:tcPr>
          <w:p w14:paraId="506F24EE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530ECF" w:rsidRPr="002B14FF" w:rsidRDefault="00530ECF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530ECF" w:rsidRPr="002B14FF" w:rsidRDefault="00530ECF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530ECF" w:rsidRPr="002B14FF" w14:paraId="0246AB26" w14:textId="77777777" w:rsidTr="00530ECF">
        <w:tc>
          <w:tcPr>
            <w:tcW w:w="2233" w:type="dxa"/>
          </w:tcPr>
          <w:p w14:paraId="4B19E928" w14:textId="77777777" w:rsidR="00530ECF" w:rsidRPr="002B14FF" w:rsidRDefault="00530ECF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530ECF" w:rsidRPr="002B14FF" w14:paraId="5A102D79" w14:textId="77777777" w:rsidTr="00530ECF">
        <w:tc>
          <w:tcPr>
            <w:tcW w:w="2233" w:type="dxa"/>
          </w:tcPr>
          <w:p w14:paraId="6C2081F5" w14:textId="77777777" w:rsidR="00530ECF" w:rsidRPr="002B14FF" w:rsidRDefault="00530ECF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530ECF" w:rsidRPr="002B14FF" w:rsidRDefault="00530ECF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3FD70413" w:rsidR="000F21BE" w:rsidRDefault="000F21BE"/>
    <w:p w14:paraId="32D6FF44" w14:textId="77777777" w:rsidR="000F21BE" w:rsidRPr="000F21BE" w:rsidRDefault="000F21BE" w:rsidP="000F21BE"/>
    <w:p w14:paraId="42EB2C3B" w14:textId="77777777" w:rsidR="000F21BE" w:rsidRDefault="000F21BE" w:rsidP="000F21BE"/>
    <w:p w14:paraId="3BE85CB7" w14:textId="77777777" w:rsidR="00C17DDC" w:rsidRDefault="00C17DDC" w:rsidP="000F21BE"/>
    <w:p w14:paraId="5C39B22B" w14:textId="77777777" w:rsidR="00C17DDC" w:rsidRDefault="00C17DDC" w:rsidP="000F21BE"/>
    <w:p w14:paraId="6E798A9A" w14:textId="77777777" w:rsidR="009C5BA8" w:rsidRDefault="009C5BA8" w:rsidP="000F21BE"/>
    <w:p w14:paraId="47C73998" w14:textId="77777777" w:rsidR="009C5BA8" w:rsidRDefault="009C5BA8" w:rsidP="000F21BE"/>
    <w:p w14:paraId="40F95B9A" w14:textId="77777777" w:rsidR="009C5BA8" w:rsidRDefault="009C5BA8" w:rsidP="000F21BE"/>
    <w:p w14:paraId="393C058D" w14:textId="77777777" w:rsidR="009C5BA8" w:rsidRDefault="009C5BA8" w:rsidP="000F21BE"/>
    <w:p w14:paraId="4EADCD8F" w14:textId="77777777" w:rsidR="009C5BA8" w:rsidRDefault="009C5BA8" w:rsidP="000F21BE"/>
    <w:p w14:paraId="31547169" w14:textId="77777777" w:rsidR="006E5500" w:rsidRDefault="006E5500" w:rsidP="000F21BE"/>
    <w:p w14:paraId="41DF319C" w14:textId="77777777" w:rsidR="00532434" w:rsidRDefault="00532434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63C656" w14:textId="77777777" w:rsidR="00532434" w:rsidRDefault="00532434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465A42" w14:textId="2A7F1560" w:rsidR="000F21BE" w:rsidRPr="000F21BE" w:rsidRDefault="000F21BE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1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B0192CF" w14:textId="77777777" w:rsidR="000F21BE" w:rsidRDefault="000F21BE" w:rsidP="000F21B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F21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схеме участок отображен синим цветом</w:t>
      </w:r>
    </w:p>
    <w:p w14:paraId="1C82527B" w14:textId="77777777" w:rsidR="009C5BA8" w:rsidRPr="000F21BE" w:rsidRDefault="009C5BA8" w:rsidP="000F21B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1669DA35" w14:textId="3B35DD94" w:rsidR="000F21BE" w:rsidRPr="000F21BE" w:rsidRDefault="009C5BA8" w:rsidP="000F21B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66109" wp14:editId="278BD9F9">
            <wp:extent cx="5943600" cy="584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18F7" w14:textId="5A24FC0B" w:rsidR="000F21BE" w:rsidRPr="000F21BE" w:rsidRDefault="000F21BE" w:rsidP="000F21BE">
      <w:pPr>
        <w:tabs>
          <w:tab w:val="left" w:pos="1560"/>
        </w:tabs>
      </w:pPr>
    </w:p>
    <w:sectPr w:rsidR="000F21BE" w:rsidRPr="000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AE"/>
    <w:rsid w:val="00040F09"/>
    <w:rsid w:val="0005481F"/>
    <w:rsid w:val="000621D2"/>
    <w:rsid w:val="0007376D"/>
    <w:rsid w:val="00086523"/>
    <w:rsid w:val="000D03E0"/>
    <w:rsid w:val="000F21BE"/>
    <w:rsid w:val="001331D1"/>
    <w:rsid w:val="00162822"/>
    <w:rsid w:val="00183931"/>
    <w:rsid w:val="001C2EAB"/>
    <w:rsid w:val="001D5226"/>
    <w:rsid w:val="00226FAE"/>
    <w:rsid w:val="00253F8C"/>
    <w:rsid w:val="002703A3"/>
    <w:rsid w:val="00287179"/>
    <w:rsid w:val="002B14FF"/>
    <w:rsid w:val="003154F0"/>
    <w:rsid w:val="00361727"/>
    <w:rsid w:val="00365FEF"/>
    <w:rsid w:val="00390C10"/>
    <w:rsid w:val="00413A8E"/>
    <w:rsid w:val="00492307"/>
    <w:rsid w:val="004A6E64"/>
    <w:rsid w:val="004C0773"/>
    <w:rsid w:val="004C663A"/>
    <w:rsid w:val="004E0DCE"/>
    <w:rsid w:val="00530ECF"/>
    <w:rsid w:val="00532434"/>
    <w:rsid w:val="00584781"/>
    <w:rsid w:val="005930B4"/>
    <w:rsid w:val="005B12C3"/>
    <w:rsid w:val="006151F3"/>
    <w:rsid w:val="0063106C"/>
    <w:rsid w:val="006456A6"/>
    <w:rsid w:val="00645DB2"/>
    <w:rsid w:val="00651BF5"/>
    <w:rsid w:val="00675949"/>
    <w:rsid w:val="00676605"/>
    <w:rsid w:val="00683AB0"/>
    <w:rsid w:val="006C034C"/>
    <w:rsid w:val="006E5500"/>
    <w:rsid w:val="00706CF7"/>
    <w:rsid w:val="00760F3C"/>
    <w:rsid w:val="007732A5"/>
    <w:rsid w:val="007C06FD"/>
    <w:rsid w:val="007E2594"/>
    <w:rsid w:val="0086715C"/>
    <w:rsid w:val="008E128F"/>
    <w:rsid w:val="009225C7"/>
    <w:rsid w:val="009813D5"/>
    <w:rsid w:val="009C5BA8"/>
    <w:rsid w:val="009D649E"/>
    <w:rsid w:val="00A14120"/>
    <w:rsid w:val="00A362EA"/>
    <w:rsid w:val="00A37EF1"/>
    <w:rsid w:val="00A42AC6"/>
    <w:rsid w:val="00A6579B"/>
    <w:rsid w:val="00AF770B"/>
    <w:rsid w:val="00B06F4C"/>
    <w:rsid w:val="00B6258F"/>
    <w:rsid w:val="00B638E0"/>
    <w:rsid w:val="00B703F6"/>
    <w:rsid w:val="00BF249D"/>
    <w:rsid w:val="00C17DDC"/>
    <w:rsid w:val="00C24D61"/>
    <w:rsid w:val="00C452F4"/>
    <w:rsid w:val="00CA064B"/>
    <w:rsid w:val="00CA19A2"/>
    <w:rsid w:val="00CA3682"/>
    <w:rsid w:val="00CC2457"/>
    <w:rsid w:val="00D05DEF"/>
    <w:rsid w:val="00D21EDD"/>
    <w:rsid w:val="00DC67A6"/>
    <w:rsid w:val="00E00A8D"/>
    <w:rsid w:val="00E371E8"/>
    <w:rsid w:val="00E53F12"/>
    <w:rsid w:val="00E71701"/>
    <w:rsid w:val="00E975D4"/>
    <w:rsid w:val="00EB2869"/>
    <w:rsid w:val="00F111C1"/>
    <w:rsid w:val="00F3674B"/>
    <w:rsid w:val="00F77374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0AB48626-DA8B-4F54-B871-200D301A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0F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5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70</cp:revision>
  <cp:lastPrinted>2025-07-15T02:25:00Z</cp:lastPrinted>
  <dcterms:created xsi:type="dcterms:W3CDTF">2024-03-22T00:05:00Z</dcterms:created>
  <dcterms:modified xsi:type="dcterms:W3CDTF">2025-07-15T05:44:00Z</dcterms:modified>
</cp:coreProperties>
</file>