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5D1" w14:textId="77777777" w:rsidR="00162822" w:rsidRPr="000D03E0" w:rsidRDefault="000D03E0" w:rsidP="000D03E0">
      <w:pPr>
        <w:jc w:val="center"/>
        <w:rPr>
          <w:rFonts w:ascii="Times New Roman" w:hAnsi="Times New Roman" w:cs="Times New Roman"/>
          <w:b/>
          <w:sz w:val="28"/>
        </w:rPr>
      </w:pPr>
      <w:r w:rsidRPr="000D03E0">
        <w:rPr>
          <w:rFonts w:ascii="Times New Roman" w:hAnsi="Times New Roman" w:cs="Times New Roman"/>
          <w:b/>
          <w:sz w:val="28"/>
        </w:rPr>
        <w:t xml:space="preserve">Форма для </w:t>
      </w:r>
      <w:r w:rsidR="00B703F6">
        <w:rPr>
          <w:rFonts w:ascii="Times New Roman" w:hAnsi="Times New Roman" w:cs="Times New Roman"/>
          <w:b/>
          <w:sz w:val="28"/>
        </w:rPr>
        <w:t>предоставления информации об инвестиционной площадке</w:t>
      </w:r>
    </w:p>
    <w:p w14:paraId="45B8708C" w14:textId="77777777" w:rsidR="000D03E0" w:rsidRPr="000D03E0" w:rsidRDefault="000D03E0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6753"/>
      </w:tblGrid>
      <w:tr w:rsidR="008F589E" w:rsidRPr="002B14FF" w14:paraId="69890020" w14:textId="77777777" w:rsidTr="008F589E">
        <w:tc>
          <w:tcPr>
            <w:tcW w:w="2456" w:type="dxa"/>
          </w:tcPr>
          <w:p w14:paraId="4FC27ABB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  <w:r w:rsidRPr="002B14FF">
              <w:rPr>
                <w:rFonts w:ascii="Times New Roman" w:hAnsi="Times New Roman" w:cs="Times New Roman"/>
              </w:rPr>
              <w:t xml:space="preserve"> </w:t>
            </w:r>
            <w:r w:rsidRPr="002B14F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753" w:type="dxa"/>
          </w:tcPr>
          <w:p w14:paraId="72EB49E6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Зона для заполнения</w:t>
            </w:r>
          </w:p>
        </w:tc>
      </w:tr>
      <w:tr w:rsidR="008F589E" w:rsidRPr="002B14FF" w14:paraId="156D802A" w14:textId="77777777" w:rsidTr="008F589E">
        <w:tc>
          <w:tcPr>
            <w:tcW w:w="9209" w:type="dxa"/>
            <w:gridSpan w:val="2"/>
          </w:tcPr>
          <w:p w14:paraId="3E62CCE6" w14:textId="77777777" w:rsidR="008F589E" w:rsidRPr="002B14FF" w:rsidRDefault="008F589E" w:rsidP="003617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СВЕДЕНИЯ ОБ ОБЪЕКТЕ</w:t>
            </w:r>
          </w:p>
        </w:tc>
      </w:tr>
      <w:tr w:rsidR="008F589E" w:rsidRPr="002B14FF" w14:paraId="668BCB64" w14:textId="77777777" w:rsidTr="008F589E">
        <w:tc>
          <w:tcPr>
            <w:tcW w:w="2456" w:type="dxa"/>
          </w:tcPr>
          <w:p w14:paraId="24DA992F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Название площадки</w:t>
            </w:r>
          </w:p>
        </w:tc>
        <w:tc>
          <w:tcPr>
            <w:tcW w:w="6753" w:type="dxa"/>
          </w:tcPr>
          <w:p w14:paraId="71337650" w14:textId="379E2E6E" w:rsidR="008F589E" w:rsidRPr="009B371B" w:rsidRDefault="008F589E" w:rsidP="004C0773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Земельный участок 0,4 га</w:t>
            </w:r>
          </w:p>
        </w:tc>
      </w:tr>
      <w:tr w:rsidR="008F589E" w:rsidRPr="002B14FF" w14:paraId="41C39B47" w14:textId="77777777" w:rsidTr="008F589E">
        <w:tc>
          <w:tcPr>
            <w:tcW w:w="2456" w:type="dxa"/>
          </w:tcPr>
          <w:p w14:paraId="1C06B35E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Преференциальный режим</w:t>
            </w:r>
          </w:p>
        </w:tc>
        <w:tc>
          <w:tcPr>
            <w:tcW w:w="6753" w:type="dxa"/>
          </w:tcPr>
          <w:p w14:paraId="517C9D08" w14:textId="77777777" w:rsidR="008F589E" w:rsidRPr="009B371B" w:rsidRDefault="008F589E" w:rsidP="007C06F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Отсутствует</w:t>
            </w:r>
          </w:p>
          <w:p w14:paraId="481BD02D" w14:textId="77777777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54122C2C" w14:textId="77777777" w:rsidTr="008F589E">
        <w:tc>
          <w:tcPr>
            <w:tcW w:w="2456" w:type="dxa"/>
          </w:tcPr>
          <w:p w14:paraId="0828C2BF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Объект инфраструктуры поддержки</w:t>
            </w:r>
          </w:p>
        </w:tc>
        <w:tc>
          <w:tcPr>
            <w:tcW w:w="6753" w:type="dxa"/>
          </w:tcPr>
          <w:p w14:paraId="224AB7E1" w14:textId="77777777" w:rsidR="008F589E" w:rsidRPr="009B371B" w:rsidRDefault="008F589E" w:rsidP="007C06F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Без льгот</w:t>
            </w:r>
          </w:p>
          <w:p w14:paraId="1EC3C599" w14:textId="77777777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67DBEB01" w14:textId="77777777" w:rsidTr="008F589E">
        <w:tc>
          <w:tcPr>
            <w:tcW w:w="2456" w:type="dxa"/>
          </w:tcPr>
          <w:p w14:paraId="58358068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Регион</w:t>
            </w:r>
          </w:p>
        </w:tc>
        <w:tc>
          <w:tcPr>
            <w:tcW w:w="6753" w:type="dxa"/>
          </w:tcPr>
          <w:p w14:paraId="178BE941" w14:textId="77777777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8F589E" w:rsidRPr="002B14FF" w14:paraId="7EEB9162" w14:textId="77777777" w:rsidTr="008F589E">
        <w:tc>
          <w:tcPr>
            <w:tcW w:w="2456" w:type="dxa"/>
          </w:tcPr>
          <w:p w14:paraId="7AD38078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6753" w:type="dxa"/>
          </w:tcPr>
          <w:p w14:paraId="1EF46625" w14:textId="290DF9E8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Городской округ город Комсомольск-на-Амуре Хабаровского края</w:t>
            </w:r>
          </w:p>
        </w:tc>
      </w:tr>
      <w:tr w:rsidR="008F589E" w:rsidRPr="002B14FF" w14:paraId="43EAE23C" w14:textId="77777777" w:rsidTr="008F589E">
        <w:tc>
          <w:tcPr>
            <w:tcW w:w="2456" w:type="dxa"/>
          </w:tcPr>
          <w:p w14:paraId="2E354FC5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Адрес объекта</w:t>
            </w:r>
          </w:p>
        </w:tc>
        <w:tc>
          <w:tcPr>
            <w:tcW w:w="6753" w:type="dxa"/>
          </w:tcPr>
          <w:p w14:paraId="4E41F316" w14:textId="05BABCC0" w:rsidR="008F589E" w:rsidRPr="009B371B" w:rsidRDefault="008F589E" w:rsidP="002F5085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 xml:space="preserve">г. Комсомольск-на-Амуре, по Северному шоссе (ранее территория ПО </w:t>
            </w:r>
            <w:r>
              <w:rPr>
                <w:rFonts w:ascii="Times New Roman" w:hAnsi="Times New Roman" w:cs="Times New Roman"/>
              </w:rPr>
              <w:t>"</w:t>
            </w:r>
            <w:proofErr w:type="spellStart"/>
            <w:r w:rsidRPr="009B371B">
              <w:rPr>
                <w:rFonts w:ascii="Times New Roman" w:hAnsi="Times New Roman" w:cs="Times New Roman"/>
              </w:rPr>
              <w:t>Комсомольскметаллургстрой</w:t>
            </w:r>
            <w:proofErr w:type="spellEnd"/>
            <w:r w:rsidRPr="009B371B">
              <w:rPr>
                <w:rFonts w:ascii="Times New Roman" w:hAnsi="Times New Roman" w:cs="Times New Roman"/>
              </w:rPr>
              <w:t>")</w:t>
            </w:r>
          </w:p>
        </w:tc>
      </w:tr>
      <w:tr w:rsidR="008F589E" w:rsidRPr="002B14FF" w14:paraId="776193D6" w14:textId="77777777" w:rsidTr="008F589E">
        <w:tc>
          <w:tcPr>
            <w:tcW w:w="2456" w:type="dxa"/>
          </w:tcPr>
          <w:p w14:paraId="24F5E2E1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Ближайший город</w:t>
            </w:r>
          </w:p>
        </w:tc>
        <w:tc>
          <w:tcPr>
            <w:tcW w:w="6753" w:type="dxa"/>
          </w:tcPr>
          <w:p w14:paraId="080D855E" w14:textId="108C37A9" w:rsidR="008F589E" w:rsidRPr="009B371B" w:rsidRDefault="00E06BDB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находится в границах города Комсомольска-на-Амуре</w:t>
            </w:r>
          </w:p>
        </w:tc>
      </w:tr>
      <w:tr w:rsidR="008F589E" w:rsidRPr="002B14FF" w14:paraId="7640989F" w14:textId="77777777" w:rsidTr="008F589E">
        <w:tc>
          <w:tcPr>
            <w:tcW w:w="2456" w:type="dxa"/>
          </w:tcPr>
          <w:p w14:paraId="75716E14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Формат площадки</w:t>
            </w:r>
          </w:p>
        </w:tc>
        <w:tc>
          <w:tcPr>
            <w:tcW w:w="6753" w:type="dxa"/>
          </w:tcPr>
          <w:p w14:paraId="649954AC" w14:textId="77777777" w:rsidR="008F589E" w:rsidRPr="009B371B" w:rsidRDefault="008F589E" w:rsidP="00B06F4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14:paraId="1B98E07E" w14:textId="77777777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1D157721" w14:textId="77777777" w:rsidTr="008F589E">
        <w:tc>
          <w:tcPr>
            <w:tcW w:w="2456" w:type="dxa"/>
          </w:tcPr>
          <w:p w14:paraId="272BF5F0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Тип площадки</w:t>
            </w:r>
          </w:p>
        </w:tc>
        <w:tc>
          <w:tcPr>
            <w:tcW w:w="6753" w:type="dxa"/>
          </w:tcPr>
          <w:p w14:paraId="126D319E" w14:textId="77777777" w:rsidR="008F589E" w:rsidRPr="002B14FF" w:rsidRDefault="008F589E" w:rsidP="00B06F4C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Гринфилд</w:t>
            </w:r>
          </w:p>
          <w:p w14:paraId="5C86BA7F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E83611" w:rsidRPr="002B14FF" w14:paraId="00AC8187" w14:textId="77777777" w:rsidTr="008F589E">
        <w:tc>
          <w:tcPr>
            <w:tcW w:w="2456" w:type="dxa"/>
          </w:tcPr>
          <w:p w14:paraId="70CC725D" w14:textId="5FA7DB0E" w:rsidR="00E83611" w:rsidRPr="004D72B2" w:rsidRDefault="00E83611" w:rsidP="00E83611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4D72B2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Удаленность от автомобильной дороги (метров)</w:t>
            </w:r>
          </w:p>
        </w:tc>
        <w:tc>
          <w:tcPr>
            <w:tcW w:w="6753" w:type="dxa"/>
          </w:tcPr>
          <w:p w14:paraId="6E4C502B" w14:textId="46709439" w:rsidR="00E83611" w:rsidRPr="004D72B2" w:rsidRDefault="004D72B2" w:rsidP="00E8361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D72B2">
              <w:rPr>
                <w:rFonts w:ascii="Times New Roman" w:eastAsia="Times New Roman" w:hAnsi="Times New Roman" w:cs="Times New Roman"/>
                <w:color w:val="000000" w:themeColor="text1"/>
              </w:rPr>
              <w:t>В 200 метрах от Северного шоссе</w:t>
            </w:r>
          </w:p>
        </w:tc>
      </w:tr>
      <w:tr w:rsidR="00E83611" w:rsidRPr="002B14FF" w14:paraId="3837781F" w14:textId="77777777" w:rsidTr="008F589E">
        <w:tc>
          <w:tcPr>
            <w:tcW w:w="2456" w:type="dxa"/>
          </w:tcPr>
          <w:p w14:paraId="64F6D156" w14:textId="458B9B67" w:rsidR="00E83611" w:rsidRPr="004D72B2" w:rsidRDefault="00E83611" w:rsidP="00E83611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4D72B2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Наличие обременений </w:t>
            </w:r>
          </w:p>
        </w:tc>
        <w:tc>
          <w:tcPr>
            <w:tcW w:w="6753" w:type="dxa"/>
          </w:tcPr>
          <w:p w14:paraId="17D586CD" w14:textId="77777777" w:rsidR="00E83611" w:rsidRPr="004D72B2" w:rsidRDefault="00E83611" w:rsidP="00E8361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B2">
              <w:rPr>
                <w:rFonts w:ascii="Times New Roman" w:hAnsi="Times New Roman" w:cs="Times New Roman"/>
                <w:b/>
                <w:color w:val="000000" w:themeColor="text1"/>
              </w:rPr>
              <w:t>Выбор значения из</w:t>
            </w:r>
            <w:r w:rsidRPr="004D72B2">
              <w:rPr>
                <w:rFonts w:ascii="Times New Roman" w:hAnsi="Times New Roman" w:cs="Times New Roman"/>
                <w:b/>
                <w:color w:val="000000" w:themeColor="text1"/>
                <w:spacing w:val="-57"/>
              </w:rPr>
              <w:t xml:space="preserve">  </w:t>
            </w:r>
            <w:r w:rsidRPr="004D72B2">
              <w:rPr>
                <w:spacing w:val="-57"/>
              </w:rPr>
              <w:t xml:space="preserve">   </w:t>
            </w:r>
            <w:r w:rsidRPr="004D72B2">
              <w:rPr>
                <w:rFonts w:ascii="Times New Roman" w:hAnsi="Times New Roman" w:cs="Times New Roman"/>
                <w:b/>
                <w:color w:val="000000" w:themeColor="text1"/>
              </w:rPr>
              <w:t>справочника:</w:t>
            </w:r>
          </w:p>
          <w:p w14:paraId="75A12BC7" w14:textId="77777777" w:rsidR="00E83611" w:rsidRPr="004D72B2" w:rsidRDefault="00E83611" w:rsidP="00E8361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72B2">
              <w:rPr>
                <w:rFonts w:ascii="Times New Roman" w:hAnsi="Times New Roman" w:cs="Times New Roman"/>
                <w:bCs/>
                <w:color w:val="000000" w:themeColor="text1"/>
              </w:rPr>
              <w:t>Н</w:t>
            </w:r>
            <w:r w:rsidRPr="004D72B2">
              <w:rPr>
                <w:rFonts w:ascii="Times New Roman" w:hAnsi="Times New Roman" w:cs="Times New Roman"/>
                <w:bCs/>
              </w:rPr>
              <w:t>ет</w:t>
            </w:r>
          </w:p>
          <w:p w14:paraId="6BC9CFD8" w14:textId="35A6434C" w:rsidR="00E83611" w:rsidRPr="004D72B2" w:rsidRDefault="00E83611" w:rsidP="00E8361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F589E" w:rsidRPr="002B14FF" w14:paraId="07A0FC8F" w14:textId="77777777" w:rsidTr="008F589E">
        <w:tc>
          <w:tcPr>
            <w:tcW w:w="9209" w:type="dxa"/>
            <w:gridSpan w:val="2"/>
          </w:tcPr>
          <w:p w14:paraId="7A590F4C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СВОБОДНЫЕ ПЛОЩАДИ</w:t>
            </w:r>
          </w:p>
        </w:tc>
      </w:tr>
      <w:tr w:rsidR="008F589E" w:rsidRPr="002B14FF" w14:paraId="3ECA7CD1" w14:textId="77777777" w:rsidTr="008F589E">
        <w:tc>
          <w:tcPr>
            <w:tcW w:w="2456" w:type="dxa"/>
          </w:tcPr>
          <w:p w14:paraId="4605BC8F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  <w:t>Форма собственности объекта</w:t>
            </w:r>
          </w:p>
        </w:tc>
        <w:tc>
          <w:tcPr>
            <w:tcW w:w="6753" w:type="dxa"/>
          </w:tcPr>
          <w:p w14:paraId="1A5C2750" w14:textId="77777777" w:rsidR="008F589E" w:rsidRPr="002B14FF" w:rsidRDefault="008F589E" w:rsidP="00CC245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Неразграниченная</w:t>
            </w:r>
          </w:p>
          <w:p w14:paraId="651FA625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70842FC5" w14:textId="77777777" w:rsidTr="008F589E">
        <w:tc>
          <w:tcPr>
            <w:tcW w:w="2456" w:type="dxa"/>
          </w:tcPr>
          <w:p w14:paraId="79232122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Форма сделки</w:t>
            </w:r>
          </w:p>
        </w:tc>
        <w:tc>
          <w:tcPr>
            <w:tcW w:w="6753" w:type="dxa"/>
          </w:tcPr>
          <w:p w14:paraId="44FD4BDB" w14:textId="77777777" w:rsidR="008F589E" w:rsidRPr="00CC2457" w:rsidRDefault="008F589E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</w:t>
            </w:r>
          </w:p>
          <w:p w14:paraId="4453F76F" w14:textId="77777777" w:rsidR="008F589E" w:rsidRPr="00CC2457" w:rsidRDefault="008F589E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 через аукцион</w:t>
            </w:r>
          </w:p>
          <w:p w14:paraId="53BB12EE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26001B4D" w14:textId="77777777" w:rsidTr="008F589E">
        <w:tc>
          <w:tcPr>
            <w:tcW w:w="2456" w:type="dxa"/>
          </w:tcPr>
          <w:p w14:paraId="1A2979AD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 объекта, руб. (покупки или месячной аренды)</w:t>
            </w:r>
          </w:p>
        </w:tc>
        <w:tc>
          <w:tcPr>
            <w:tcW w:w="6753" w:type="dxa"/>
          </w:tcPr>
          <w:p w14:paraId="442DA4E9" w14:textId="0E830F92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8F589E" w:rsidRPr="002B14FF" w14:paraId="16980D5A" w14:textId="77777777" w:rsidTr="008F589E">
        <w:tc>
          <w:tcPr>
            <w:tcW w:w="2456" w:type="dxa"/>
          </w:tcPr>
          <w:p w14:paraId="6D242865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га</w:t>
            </w:r>
          </w:p>
        </w:tc>
        <w:tc>
          <w:tcPr>
            <w:tcW w:w="6753" w:type="dxa"/>
          </w:tcPr>
          <w:p w14:paraId="1F2E9937" w14:textId="70F580DF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8F589E" w:rsidRPr="002B14FF" w14:paraId="3879E710" w14:textId="77777777" w:rsidTr="008F589E">
        <w:tc>
          <w:tcPr>
            <w:tcW w:w="2456" w:type="dxa"/>
          </w:tcPr>
          <w:p w14:paraId="6244F41C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кв.м.</w:t>
            </w:r>
          </w:p>
        </w:tc>
        <w:tc>
          <w:tcPr>
            <w:tcW w:w="6753" w:type="dxa"/>
          </w:tcPr>
          <w:p w14:paraId="0A55BBC7" w14:textId="4E5A970F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8F589E" w:rsidRPr="002B14FF" w14:paraId="1E7C80CA" w14:textId="77777777" w:rsidTr="008F589E">
        <w:tc>
          <w:tcPr>
            <w:tcW w:w="2456" w:type="dxa"/>
          </w:tcPr>
          <w:p w14:paraId="37A2337E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proofErr w:type="spell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min</w:t>
            </w:r>
            <w:proofErr w:type="spell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 и </w:t>
            </w:r>
            <w:proofErr w:type="spell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max</w:t>
            </w:r>
            <w:proofErr w:type="spell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 сроки аренды (если применимо), лет</w:t>
            </w:r>
          </w:p>
        </w:tc>
        <w:tc>
          <w:tcPr>
            <w:tcW w:w="6753" w:type="dxa"/>
          </w:tcPr>
          <w:p w14:paraId="649E4B14" w14:textId="3CBA6E7F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По торгам 5 лет</w:t>
            </w:r>
          </w:p>
        </w:tc>
      </w:tr>
      <w:tr w:rsidR="008F589E" w:rsidRPr="002B14FF" w14:paraId="06E56B99" w14:textId="77777777" w:rsidTr="00F35DF9">
        <w:trPr>
          <w:trHeight w:val="922"/>
        </w:trPr>
        <w:tc>
          <w:tcPr>
            <w:tcW w:w="2456" w:type="dxa"/>
          </w:tcPr>
          <w:p w14:paraId="29659795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Порядок определения стоимости</w:t>
            </w:r>
          </w:p>
        </w:tc>
        <w:tc>
          <w:tcPr>
            <w:tcW w:w="6753" w:type="dxa"/>
          </w:tcPr>
          <w:p w14:paraId="3974EC92" w14:textId="12761E02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постановление Правительства Хабаровского края от 19.12.2019 № 565-пр</w:t>
            </w:r>
          </w:p>
        </w:tc>
      </w:tr>
      <w:tr w:rsidR="008F589E" w:rsidRPr="002B14FF" w14:paraId="7A7E7739" w14:textId="77777777" w:rsidTr="00F35DF9">
        <w:trPr>
          <w:trHeight w:val="835"/>
        </w:trPr>
        <w:tc>
          <w:tcPr>
            <w:tcW w:w="2456" w:type="dxa"/>
          </w:tcPr>
          <w:p w14:paraId="2A5D9052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Класс опасности объекта</w:t>
            </w:r>
          </w:p>
        </w:tc>
        <w:tc>
          <w:tcPr>
            <w:tcW w:w="6753" w:type="dxa"/>
          </w:tcPr>
          <w:p w14:paraId="6276550E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77D065C4" w14:textId="77777777" w:rsidTr="008F589E">
        <w:tc>
          <w:tcPr>
            <w:tcW w:w="2456" w:type="dxa"/>
          </w:tcPr>
          <w:p w14:paraId="60B0C3F6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6753" w:type="dxa"/>
          </w:tcPr>
          <w:p w14:paraId="785A90C0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0BF655AB" w14:textId="77777777" w:rsidTr="008F589E">
        <w:trPr>
          <w:trHeight w:val="284"/>
        </w:trPr>
        <w:tc>
          <w:tcPr>
            <w:tcW w:w="9209" w:type="dxa"/>
            <w:gridSpan w:val="2"/>
          </w:tcPr>
          <w:p w14:paraId="7ACD2984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ПАРАМЕТРЫ ЗЕМЕЛЬНОГО УЧАСТКА</w:t>
            </w:r>
          </w:p>
        </w:tc>
      </w:tr>
      <w:tr w:rsidR="008F589E" w:rsidRPr="002B14FF" w14:paraId="2C001F9F" w14:textId="77777777" w:rsidTr="008F589E">
        <w:tc>
          <w:tcPr>
            <w:tcW w:w="2456" w:type="dxa"/>
          </w:tcPr>
          <w:p w14:paraId="04412AA3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Свободная площадь ЗУ, га</w:t>
            </w:r>
          </w:p>
        </w:tc>
        <w:tc>
          <w:tcPr>
            <w:tcW w:w="6753" w:type="dxa"/>
          </w:tcPr>
          <w:p w14:paraId="530D5474" w14:textId="06B94948" w:rsidR="008F589E" w:rsidRPr="006456A6" w:rsidRDefault="008F589E" w:rsidP="00645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8F589E" w:rsidRPr="002B14FF" w14:paraId="1E51A028" w14:textId="77777777" w:rsidTr="008F589E">
        <w:tc>
          <w:tcPr>
            <w:tcW w:w="2456" w:type="dxa"/>
          </w:tcPr>
          <w:p w14:paraId="1BC9EA89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Кадастровый номер ЗУ</w:t>
            </w:r>
          </w:p>
        </w:tc>
        <w:tc>
          <w:tcPr>
            <w:tcW w:w="6753" w:type="dxa"/>
          </w:tcPr>
          <w:p w14:paraId="2C374018" w14:textId="508DC55F" w:rsidR="008F589E" w:rsidRPr="006456A6" w:rsidRDefault="008F589E" w:rsidP="006456A6">
            <w:pPr>
              <w:jc w:val="center"/>
              <w:rPr>
                <w:rFonts w:ascii="Times New Roman" w:hAnsi="Times New Roman" w:cs="Times New Roman"/>
              </w:rPr>
            </w:pPr>
            <w:r w:rsidRPr="006456A6">
              <w:rPr>
                <w:rFonts w:ascii="Times New Roman" w:hAnsi="Times New Roman" w:cs="Times New Roman"/>
              </w:rPr>
              <w:t>Государственный кадастровый учет не осуществлен</w:t>
            </w:r>
          </w:p>
        </w:tc>
      </w:tr>
      <w:tr w:rsidR="008F589E" w:rsidRPr="002B14FF" w14:paraId="37EA5689" w14:textId="77777777" w:rsidTr="008F589E">
        <w:tc>
          <w:tcPr>
            <w:tcW w:w="2456" w:type="dxa"/>
          </w:tcPr>
          <w:p w14:paraId="3C79DAC6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Варианты разрешенного использования</w:t>
            </w:r>
          </w:p>
        </w:tc>
        <w:tc>
          <w:tcPr>
            <w:tcW w:w="6753" w:type="dxa"/>
          </w:tcPr>
          <w:p w14:paraId="0C18BAC6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Производственная деятельность</w:t>
            </w:r>
          </w:p>
          <w:p w14:paraId="2BC1FD8C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Недропользование</w:t>
            </w:r>
          </w:p>
          <w:p w14:paraId="4C289F80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Тяжелая промышленность</w:t>
            </w:r>
          </w:p>
          <w:p w14:paraId="4D7BE1D1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Автомобилестроительная промышленность</w:t>
            </w:r>
          </w:p>
          <w:p w14:paraId="2492F37B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Легкая промышленность</w:t>
            </w:r>
          </w:p>
          <w:p w14:paraId="34938662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Фармацевтическая промышленность</w:t>
            </w:r>
          </w:p>
          <w:p w14:paraId="1A972922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Нефтехимическая промышленность</w:t>
            </w:r>
          </w:p>
          <w:p w14:paraId="3411B46D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Энергетика</w:t>
            </w:r>
          </w:p>
          <w:p w14:paraId="2643807B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Связь</w:t>
            </w:r>
          </w:p>
          <w:p w14:paraId="06A4C215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Склады</w:t>
            </w:r>
          </w:p>
          <w:p w14:paraId="79B65978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Целлюлозно-бумажная промышленность</w:t>
            </w:r>
          </w:p>
          <w:p w14:paraId="6393597C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  <w:p w14:paraId="26DCE4DB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Научно-производственная деятельность</w:t>
            </w:r>
          </w:p>
          <w:p w14:paraId="0344743D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Амбулаторно-поликлиническое обслуживание</w:t>
            </w:r>
          </w:p>
          <w:p w14:paraId="742BF0FE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Среднее и высшее профессиональное образование</w:t>
            </w:r>
          </w:p>
          <w:p w14:paraId="54C94041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Обеспечение научной деятельности</w:t>
            </w:r>
          </w:p>
          <w:p w14:paraId="47B2D14F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Амбулаторное ветеринарное обслуживание</w:t>
            </w:r>
          </w:p>
          <w:p w14:paraId="3214996B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Приюты для животных</w:t>
            </w:r>
          </w:p>
          <w:p w14:paraId="5B4E6FEB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Деловое управление</w:t>
            </w:r>
          </w:p>
          <w:p w14:paraId="6B28603D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Общественное питание</w:t>
            </w:r>
          </w:p>
          <w:p w14:paraId="0700E426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Служебные гаражи</w:t>
            </w:r>
          </w:p>
          <w:p w14:paraId="483D2D24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Заправка транспортных средств</w:t>
            </w:r>
          </w:p>
          <w:p w14:paraId="6DF9A5C7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Автомобильные мойки</w:t>
            </w:r>
          </w:p>
          <w:p w14:paraId="1D59AC1F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Ремонт автомобилей</w:t>
            </w:r>
          </w:p>
          <w:p w14:paraId="142CD93C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Железнодорожные пути</w:t>
            </w:r>
          </w:p>
          <w:p w14:paraId="1796A093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Обслуживание перевозок пассажиров</w:t>
            </w:r>
          </w:p>
          <w:p w14:paraId="089AEFB6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Стоянки транспорта общего пользования</w:t>
            </w:r>
          </w:p>
          <w:p w14:paraId="3AEAD775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Обеспечение внутреннего правопорядка</w:t>
            </w:r>
          </w:p>
          <w:p w14:paraId="5E588223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Хранение автотранспорта</w:t>
            </w:r>
          </w:p>
          <w:p w14:paraId="0485625E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 xml:space="preserve">Размещение гаражей для собственных нужд </w:t>
            </w:r>
          </w:p>
          <w:p w14:paraId="0C1B67F9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Оборудованные площадки для занятий спортом</w:t>
            </w:r>
          </w:p>
          <w:p w14:paraId="12707B4D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  <w:p w14:paraId="0036E329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Обеспечение обороны и безопасности</w:t>
            </w:r>
          </w:p>
          <w:p w14:paraId="54B5597C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Специальная деятельность</w:t>
            </w:r>
          </w:p>
          <w:p w14:paraId="4C36CFBA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Воздушный транспорт</w:t>
            </w:r>
          </w:p>
          <w:p w14:paraId="271D6F67" w14:textId="6DCBE716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Стоянка транспортных средств</w:t>
            </w:r>
          </w:p>
          <w:p w14:paraId="29CAB945" w14:textId="2F97840B" w:rsidR="008F589E" w:rsidRPr="009B371B" w:rsidRDefault="008F589E" w:rsidP="009813D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89E" w:rsidRPr="002B14FF" w14:paraId="008D9C7E" w14:textId="77777777" w:rsidTr="008F589E">
        <w:tc>
          <w:tcPr>
            <w:tcW w:w="2456" w:type="dxa"/>
          </w:tcPr>
          <w:p w14:paraId="340688FB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Межевание ЗУ</w:t>
            </w:r>
          </w:p>
        </w:tc>
        <w:tc>
          <w:tcPr>
            <w:tcW w:w="6753" w:type="dxa"/>
          </w:tcPr>
          <w:p w14:paraId="79C1DC66" w14:textId="2E2BA74B" w:rsidR="008F589E" w:rsidRPr="009B371B" w:rsidRDefault="008F589E" w:rsidP="00390C10">
            <w:pPr>
              <w:jc w:val="center"/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нет</w:t>
            </w:r>
          </w:p>
        </w:tc>
      </w:tr>
      <w:tr w:rsidR="008F589E" w:rsidRPr="002B14FF" w14:paraId="1FFA3C96" w14:textId="77777777" w:rsidTr="008F589E">
        <w:tc>
          <w:tcPr>
            <w:tcW w:w="2456" w:type="dxa"/>
          </w:tcPr>
          <w:p w14:paraId="53B92F7E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земель</w:t>
            </w:r>
          </w:p>
        </w:tc>
        <w:tc>
          <w:tcPr>
            <w:tcW w:w="6753" w:type="dxa"/>
          </w:tcPr>
          <w:p w14:paraId="7EF3A4EB" w14:textId="77777777" w:rsidR="008F589E" w:rsidRDefault="008F589E" w:rsidP="00CC2457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Земли населенных пунктов</w:t>
            </w:r>
          </w:p>
          <w:p w14:paraId="025FC494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5288616C" w14:textId="77777777" w:rsidTr="008F589E">
        <w:tc>
          <w:tcPr>
            <w:tcW w:w="9209" w:type="dxa"/>
            <w:gridSpan w:val="2"/>
          </w:tcPr>
          <w:p w14:paraId="0A0A2549" w14:textId="58877D96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КОНТАКТЫ</w:t>
            </w:r>
          </w:p>
        </w:tc>
      </w:tr>
      <w:tr w:rsidR="008F589E" w:rsidRPr="002B14FF" w14:paraId="0E47B546" w14:textId="77777777" w:rsidTr="008F589E">
        <w:tc>
          <w:tcPr>
            <w:tcW w:w="2456" w:type="dxa"/>
          </w:tcPr>
          <w:p w14:paraId="550E5907" w14:textId="77777777" w:rsidR="008F589E" w:rsidRPr="002B14FF" w:rsidRDefault="008F589E" w:rsidP="008F589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Наименование собственника</w:t>
            </w:r>
          </w:p>
        </w:tc>
        <w:tc>
          <w:tcPr>
            <w:tcW w:w="6753" w:type="dxa"/>
          </w:tcPr>
          <w:p w14:paraId="227A57DB" w14:textId="47CF5154" w:rsidR="008F589E" w:rsidRPr="002B14FF" w:rsidRDefault="008F589E" w:rsidP="008F5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8F589E" w:rsidRPr="002B14FF" w14:paraId="7EBC8F60" w14:textId="77777777" w:rsidTr="008F589E">
        <w:tc>
          <w:tcPr>
            <w:tcW w:w="2456" w:type="dxa"/>
          </w:tcPr>
          <w:p w14:paraId="70020190" w14:textId="77777777" w:rsidR="008F589E" w:rsidRPr="002B14FF" w:rsidRDefault="008F589E" w:rsidP="008F589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ИНН собственника</w:t>
            </w:r>
          </w:p>
        </w:tc>
        <w:tc>
          <w:tcPr>
            <w:tcW w:w="6753" w:type="dxa"/>
          </w:tcPr>
          <w:p w14:paraId="1802E7ED" w14:textId="776FF182" w:rsidR="008F589E" w:rsidRPr="002B14FF" w:rsidRDefault="008F589E" w:rsidP="008F5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2703000150</w:t>
            </w:r>
          </w:p>
        </w:tc>
      </w:tr>
      <w:tr w:rsidR="00E83611" w:rsidRPr="002B14FF" w14:paraId="3E38772A" w14:textId="77777777" w:rsidTr="008F589E">
        <w:tc>
          <w:tcPr>
            <w:tcW w:w="2456" w:type="dxa"/>
          </w:tcPr>
          <w:p w14:paraId="22D5631E" w14:textId="77777777" w:rsidR="00E83611" w:rsidRPr="002B14FF" w:rsidRDefault="00E83611" w:rsidP="00E83611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Контактное лицо</w:t>
            </w:r>
          </w:p>
        </w:tc>
        <w:tc>
          <w:tcPr>
            <w:tcW w:w="6753" w:type="dxa"/>
          </w:tcPr>
          <w:p w14:paraId="3CC1B162" w14:textId="77777777" w:rsidR="00E83611" w:rsidRDefault="00E83611" w:rsidP="00E8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Андрей Валерьевич – первый заместитель главы администрации города Комсомольска-на-Амуре по вопросам архитектуры и строительства;</w:t>
            </w:r>
          </w:p>
          <w:p w14:paraId="6DBEDB89" w14:textId="77777777" w:rsidR="00E83611" w:rsidRDefault="00E83611" w:rsidP="00E8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Корянова Любовь Александровна – начальник земельного отдела Управления архитектуры и градостроительства администрации города Комсомольска-на-Амуре;</w:t>
            </w:r>
          </w:p>
          <w:p w14:paraId="6F483882" w14:textId="4DF8F5EE" w:rsidR="00E83611" w:rsidRPr="002B14FF" w:rsidRDefault="00E83611" w:rsidP="00E8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 Анна Васильевна – заместитель начальника земельного отдела Управления архитектуры и градостроительства администрации города Комсомольска-на-Амуре.</w:t>
            </w:r>
          </w:p>
        </w:tc>
      </w:tr>
      <w:tr w:rsidR="00E83611" w:rsidRPr="002B14FF" w14:paraId="48BCB1D2" w14:textId="77777777" w:rsidTr="008F589E">
        <w:tc>
          <w:tcPr>
            <w:tcW w:w="2456" w:type="dxa"/>
          </w:tcPr>
          <w:p w14:paraId="17405370" w14:textId="77777777" w:rsidR="00E83611" w:rsidRPr="002B14FF" w:rsidRDefault="00E83611" w:rsidP="00E83611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Телефон контактного лица, </w:t>
            </w:r>
            <w:proofErr w:type="spellStart"/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e-mail</w:t>
            </w:r>
            <w:proofErr w:type="spellEnd"/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7DDDC155" w14:textId="77777777" w:rsidR="00E83611" w:rsidRDefault="00E83611" w:rsidP="00E83611">
            <w:pPr>
              <w:rPr>
                <w:rStyle w:val="ab"/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8 (4217) 522-605, </w:t>
            </w:r>
            <w:hyperlink r:id="rId5" w:history="1">
              <w:r w:rsidRPr="00A16D03">
                <w:rPr>
                  <w:rStyle w:val="ab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a.aleksandrov@kmscity.ru</w:t>
              </w:r>
            </w:hyperlink>
            <w:r>
              <w:rPr>
                <w:rStyle w:val="ab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;</w:t>
            </w:r>
          </w:p>
          <w:p w14:paraId="3F4EE0D3" w14:textId="77777777" w:rsidR="00E83611" w:rsidRDefault="00E83611" w:rsidP="00E83611">
            <w:pPr>
              <w:rPr>
                <w:rStyle w:val="ab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A16D03">
              <w:rPr>
                <w:rStyle w:val="ab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 xml:space="preserve">8 (4217) 522-825, 8 (4217) 522-826,  </w:t>
            </w:r>
            <w:hyperlink r:id="rId6" w:history="1">
              <w:r w:rsidRPr="00A16D03">
                <w:rPr>
                  <w:rStyle w:val="ab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uazem@kmscity.ru</w:t>
              </w:r>
            </w:hyperlink>
          </w:p>
          <w:p w14:paraId="19CDA69D" w14:textId="62FF794F" w:rsidR="00E83611" w:rsidRPr="002B14FF" w:rsidRDefault="00E83611" w:rsidP="00E83611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081BE7BA" w14:textId="77777777" w:rsidTr="008F589E">
        <w:tc>
          <w:tcPr>
            <w:tcW w:w="2456" w:type="dxa"/>
          </w:tcPr>
          <w:p w14:paraId="09FEA4C1" w14:textId="77777777" w:rsidR="008F589E" w:rsidRPr="002B14FF" w:rsidRDefault="008F589E" w:rsidP="008F589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Сайт</w:t>
            </w:r>
          </w:p>
        </w:tc>
        <w:tc>
          <w:tcPr>
            <w:tcW w:w="6753" w:type="dxa"/>
          </w:tcPr>
          <w:p w14:paraId="0903286E" w14:textId="3D7FCCCB" w:rsidR="008F589E" w:rsidRPr="002B14FF" w:rsidRDefault="008F589E" w:rsidP="008F5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//www.kmscity.ru</w:t>
            </w:r>
          </w:p>
        </w:tc>
      </w:tr>
      <w:tr w:rsidR="008F589E" w:rsidRPr="002B14FF" w14:paraId="256CEAFB" w14:textId="77777777" w:rsidTr="008F589E">
        <w:tc>
          <w:tcPr>
            <w:tcW w:w="2456" w:type="dxa"/>
          </w:tcPr>
          <w:p w14:paraId="31958757" w14:textId="77777777" w:rsidR="008F589E" w:rsidRPr="002B14FF" w:rsidRDefault="008F589E" w:rsidP="008F589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Примечание</w:t>
            </w:r>
          </w:p>
        </w:tc>
        <w:tc>
          <w:tcPr>
            <w:tcW w:w="6753" w:type="dxa"/>
          </w:tcPr>
          <w:p w14:paraId="5075D3FE" w14:textId="6AE05B24" w:rsidR="008F589E" w:rsidRPr="002B14FF" w:rsidRDefault="008F589E" w:rsidP="008F5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89E" w:rsidRPr="002B14FF" w14:paraId="5702DE83" w14:textId="77777777" w:rsidTr="008F589E">
        <w:tc>
          <w:tcPr>
            <w:tcW w:w="9209" w:type="dxa"/>
            <w:gridSpan w:val="2"/>
          </w:tcPr>
          <w:p w14:paraId="3195DEFC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ТЕХНИЧЕСКОЕ ПРИСОЕДИНЕНИЕ(водоснабжение)</w:t>
            </w:r>
          </w:p>
        </w:tc>
      </w:tr>
      <w:tr w:rsidR="00FA7963" w:rsidRPr="002B14FF" w14:paraId="58C2C191" w14:textId="77777777" w:rsidTr="00B0287E">
        <w:trPr>
          <w:trHeight w:val="258"/>
        </w:trPr>
        <w:tc>
          <w:tcPr>
            <w:tcW w:w="2456" w:type="dxa"/>
          </w:tcPr>
          <w:p w14:paraId="3269FAA3" w14:textId="3E226B03" w:rsidR="00FA7963" w:rsidRPr="00FA7963" w:rsidRDefault="00FA7963" w:rsidP="00FA79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  <w:r w:rsidRPr="00FA7963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возможно создание</w:t>
            </w:r>
          </w:p>
        </w:tc>
        <w:tc>
          <w:tcPr>
            <w:tcW w:w="6753" w:type="dxa"/>
          </w:tcPr>
          <w:p w14:paraId="59CCFBD2" w14:textId="77777777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Да</w:t>
            </w:r>
          </w:p>
          <w:p w14:paraId="26C11802" w14:textId="27E5918A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Водопровод возможно подключить в водовод Д400 мм в районе ул. Юбилейной, 16, ориентировочно 1000 м</w:t>
            </w:r>
          </w:p>
        </w:tc>
      </w:tr>
      <w:tr w:rsidR="00FA7963" w:rsidRPr="002B14FF" w14:paraId="11029DF7" w14:textId="77777777" w:rsidTr="008F589E">
        <w:tc>
          <w:tcPr>
            <w:tcW w:w="2456" w:type="dxa"/>
          </w:tcPr>
          <w:p w14:paraId="4288C466" w14:textId="204E5EFE" w:rsidR="00FA7963" w:rsidRPr="00FA7963" w:rsidRDefault="00FA7963" w:rsidP="00FA79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питьевую воду, руб./куб. м</w:t>
            </w:r>
          </w:p>
        </w:tc>
        <w:tc>
          <w:tcPr>
            <w:tcW w:w="6753" w:type="dxa"/>
          </w:tcPr>
          <w:p w14:paraId="6C37E2D6" w14:textId="77777777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84,19 (при наличии ИПУ)</w:t>
            </w:r>
          </w:p>
          <w:p w14:paraId="13E3460A" w14:textId="370625A7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252,57 (при отсутствии ИПУ)</w:t>
            </w:r>
          </w:p>
        </w:tc>
      </w:tr>
      <w:tr w:rsidR="00FA7963" w:rsidRPr="002B14FF" w14:paraId="48A718A1" w14:textId="77777777" w:rsidTr="008F589E">
        <w:tc>
          <w:tcPr>
            <w:tcW w:w="2456" w:type="dxa"/>
          </w:tcPr>
          <w:p w14:paraId="2C72C647" w14:textId="656543C6" w:rsidR="00FA7963" w:rsidRPr="00FA7963" w:rsidRDefault="00FA7963" w:rsidP="00FA79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техническую воду, руб./куб. м</w:t>
            </w:r>
          </w:p>
        </w:tc>
        <w:tc>
          <w:tcPr>
            <w:tcW w:w="6753" w:type="dxa"/>
          </w:tcPr>
          <w:p w14:paraId="4A2D5873" w14:textId="6F59B791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</w:rPr>
              <w:t>9,15</w:t>
            </w:r>
          </w:p>
        </w:tc>
      </w:tr>
      <w:tr w:rsidR="00B0287E" w:rsidRPr="002B14FF" w14:paraId="24EF0B7D" w14:textId="77777777" w:rsidTr="008F589E">
        <w:tc>
          <w:tcPr>
            <w:tcW w:w="2456" w:type="dxa"/>
          </w:tcPr>
          <w:p w14:paraId="241F2A92" w14:textId="2AB7052A" w:rsidR="00B0287E" w:rsidRPr="00FA7963" w:rsidRDefault="00B0287E" w:rsidP="00B0287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 воды, руб./куб. м</w:t>
            </w:r>
          </w:p>
        </w:tc>
        <w:tc>
          <w:tcPr>
            <w:tcW w:w="6753" w:type="dxa"/>
          </w:tcPr>
          <w:p w14:paraId="5AB0FADB" w14:textId="25534030" w:rsidR="00B0287E" w:rsidRPr="00FA7963" w:rsidRDefault="00B0287E" w:rsidP="00B02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87E" w:rsidRPr="002B14FF" w14:paraId="06475184" w14:textId="77777777" w:rsidTr="008F589E">
        <w:tc>
          <w:tcPr>
            <w:tcW w:w="2456" w:type="dxa"/>
          </w:tcPr>
          <w:p w14:paraId="01987E86" w14:textId="289F9485" w:rsidR="00B0287E" w:rsidRPr="00FA7963" w:rsidRDefault="00B0287E" w:rsidP="00B0287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6753" w:type="dxa"/>
          </w:tcPr>
          <w:p w14:paraId="523A926D" w14:textId="0D11736F" w:rsidR="00B0287E" w:rsidRPr="00FA7963" w:rsidRDefault="00B0287E" w:rsidP="00B0287E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B0287E" w:rsidRPr="002B14FF" w14:paraId="5F95CA48" w14:textId="77777777" w:rsidTr="008F589E">
        <w:tc>
          <w:tcPr>
            <w:tcW w:w="2456" w:type="dxa"/>
          </w:tcPr>
          <w:p w14:paraId="790EEA26" w14:textId="718616E1" w:rsidR="00B0287E" w:rsidRPr="00FA7963" w:rsidRDefault="00B0287E" w:rsidP="00B0287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водоснабжения Свободная мощность, </w:t>
            </w:r>
            <w:proofErr w:type="spellStart"/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куб.м</w:t>
            </w:r>
            <w:proofErr w:type="spellEnd"/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/ч</w:t>
            </w:r>
          </w:p>
        </w:tc>
        <w:tc>
          <w:tcPr>
            <w:tcW w:w="6753" w:type="dxa"/>
          </w:tcPr>
          <w:p w14:paraId="4C39B2A8" w14:textId="6EC8F6F4" w:rsidR="00B0287E" w:rsidRPr="00FA7963" w:rsidRDefault="00B0287E" w:rsidP="00B02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963" w:rsidRPr="002B14FF" w14:paraId="6392E2EF" w14:textId="77777777" w:rsidTr="008F589E">
        <w:tc>
          <w:tcPr>
            <w:tcW w:w="2456" w:type="dxa"/>
          </w:tcPr>
          <w:p w14:paraId="60FB9C90" w14:textId="719CD58A" w:rsidR="00FA7963" w:rsidRPr="00FA7963" w:rsidRDefault="00FA7963" w:rsidP="00FA79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Иные характеристики</w:t>
            </w:r>
          </w:p>
        </w:tc>
        <w:tc>
          <w:tcPr>
            <w:tcW w:w="6753" w:type="dxa"/>
          </w:tcPr>
          <w:p w14:paraId="2FB23B1F" w14:textId="45572066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По г. Комсомольск-на-Амуре резерв производственных мощностей в системе водоснабжения составляет 35,95%, оказание услуги по водоснабжению для всех групп потребителей осуществляется в полном объеме, а также позволяет подключать перспективные</w:t>
            </w:r>
          </w:p>
        </w:tc>
      </w:tr>
      <w:tr w:rsidR="00FA7963" w:rsidRPr="002B14FF" w14:paraId="1E1383E6" w14:textId="77777777" w:rsidTr="008F589E">
        <w:tc>
          <w:tcPr>
            <w:tcW w:w="2456" w:type="dxa"/>
          </w:tcPr>
          <w:p w14:paraId="1518E064" w14:textId="5F2C40F3" w:rsidR="00FA7963" w:rsidRPr="00FA7963" w:rsidRDefault="00FA7963" w:rsidP="00FA79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водоснабжения Пропускная способность, куб. м/ч</w:t>
            </w:r>
          </w:p>
        </w:tc>
        <w:tc>
          <w:tcPr>
            <w:tcW w:w="6753" w:type="dxa"/>
          </w:tcPr>
          <w:p w14:paraId="76650F93" w14:textId="3A82B75B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1526</w:t>
            </w:r>
          </w:p>
        </w:tc>
      </w:tr>
      <w:tr w:rsidR="00FA7963" w:rsidRPr="002B14FF" w14:paraId="7D55FBCF" w14:textId="77777777" w:rsidTr="008F589E">
        <w:tc>
          <w:tcPr>
            <w:tcW w:w="2456" w:type="dxa"/>
          </w:tcPr>
          <w:p w14:paraId="6DB7CE04" w14:textId="7399C736" w:rsidR="00FA7963" w:rsidRPr="00FA7963" w:rsidRDefault="00FA7963" w:rsidP="00FA79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Плата за подключение (минимальная) руб.</w:t>
            </w:r>
          </w:p>
        </w:tc>
        <w:tc>
          <w:tcPr>
            <w:tcW w:w="6753" w:type="dxa"/>
          </w:tcPr>
          <w:p w14:paraId="3F6769E3" w14:textId="1C45BCA8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Определяется при подаче заявления</w:t>
            </w:r>
          </w:p>
        </w:tc>
      </w:tr>
      <w:tr w:rsidR="00FA7963" w:rsidRPr="002B14FF" w14:paraId="3DB1FC91" w14:textId="77777777" w:rsidTr="008F589E">
        <w:tc>
          <w:tcPr>
            <w:tcW w:w="2456" w:type="dxa"/>
          </w:tcPr>
          <w:p w14:paraId="107E15E2" w14:textId="55A05E37" w:rsidR="00FA7963" w:rsidRPr="00FA7963" w:rsidRDefault="00FA7963" w:rsidP="00FA79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плата за подключение (минимальная) руб.</w:t>
            </w:r>
            <w:r w:rsidRPr="00FA7963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501A3DE4" w14:textId="0DCB5992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Определяется при подаче заявления</w:t>
            </w:r>
          </w:p>
        </w:tc>
      </w:tr>
      <w:tr w:rsidR="00B0287E" w:rsidRPr="002B14FF" w14:paraId="17A14FD7" w14:textId="77777777" w:rsidTr="008F589E">
        <w:tc>
          <w:tcPr>
            <w:tcW w:w="2456" w:type="dxa"/>
          </w:tcPr>
          <w:p w14:paraId="7033271B" w14:textId="54648069" w:rsidR="00B0287E" w:rsidRPr="00FA7963" w:rsidRDefault="00B0287E" w:rsidP="00B0287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  <w:r w:rsidRPr="00FA7963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возможно создание</w:t>
            </w:r>
          </w:p>
        </w:tc>
        <w:tc>
          <w:tcPr>
            <w:tcW w:w="6753" w:type="dxa"/>
          </w:tcPr>
          <w:p w14:paraId="75702E3E" w14:textId="55D1B53A" w:rsidR="00B0287E" w:rsidRPr="00FA7963" w:rsidRDefault="00B0287E" w:rsidP="00B02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87E" w:rsidRPr="002B14FF" w14:paraId="10A5303D" w14:textId="77777777" w:rsidTr="008F589E">
        <w:tc>
          <w:tcPr>
            <w:tcW w:w="2456" w:type="dxa"/>
          </w:tcPr>
          <w:p w14:paraId="2280B2AA" w14:textId="0989C6C5" w:rsidR="00B0287E" w:rsidRPr="00FA7963" w:rsidRDefault="00B0287E" w:rsidP="00B0287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питьевую воду, руб./куб. м</w:t>
            </w:r>
          </w:p>
        </w:tc>
        <w:tc>
          <w:tcPr>
            <w:tcW w:w="6753" w:type="dxa"/>
          </w:tcPr>
          <w:p w14:paraId="3E52E924" w14:textId="4D37DCED" w:rsidR="00B0287E" w:rsidRPr="00FA7963" w:rsidRDefault="00B0287E" w:rsidP="00B02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87E" w:rsidRPr="002B14FF" w14:paraId="54C9C9F3" w14:textId="77777777" w:rsidTr="008F589E">
        <w:tc>
          <w:tcPr>
            <w:tcW w:w="2456" w:type="dxa"/>
          </w:tcPr>
          <w:p w14:paraId="2C383BE0" w14:textId="2F12A1B1" w:rsidR="00B0287E" w:rsidRPr="00FA7963" w:rsidRDefault="00B0287E" w:rsidP="00B0287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Водоснабжение Тариф </w:t>
            </w: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техническую воду, руб./куб. м</w:t>
            </w:r>
          </w:p>
        </w:tc>
        <w:tc>
          <w:tcPr>
            <w:tcW w:w="6753" w:type="dxa"/>
          </w:tcPr>
          <w:p w14:paraId="045DBE32" w14:textId="73235459" w:rsidR="00B0287E" w:rsidRPr="00FA7963" w:rsidRDefault="00B0287E" w:rsidP="00B02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4F24F298" w14:textId="77777777" w:rsidTr="008F589E">
        <w:tc>
          <w:tcPr>
            <w:tcW w:w="9209" w:type="dxa"/>
            <w:gridSpan w:val="2"/>
          </w:tcPr>
          <w:p w14:paraId="48D02BEC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ВОДООТВЕДЕНИЕ</w:t>
            </w:r>
          </w:p>
        </w:tc>
      </w:tr>
      <w:tr w:rsidR="00FA7963" w:rsidRPr="002B14FF" w14:paraId="4B96B0A0" w14:textId="77777777" w:rsidTr="008F589E">
        <w:tc>
          <w:tcPr>
            <w:tcW w:w="2456" w:type="dxa"/>
          </w:tcPr>
          <w:p w14:paraId="577B9EEA" w14:textId="3C91969C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Наличие (Да/Нет)</w:t>
            </w:r>
            <w:r w:rsidRPr="00FA7963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возможно создание</w:t>
            </w:r>
          </w:p>
        </w:tc>
        <w:tc>
          <w:tcPr>
            <w:tcW w:w="6753" w:type="dxa"/>
          </w:tcPr>
          <w:p w14:paraId="4CC701B1" w14:textId="77777777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Да</w:t>
            </w:r>
          </w:p>
          <w:p w14:paraId="3C8C4DDA" w14:textId="0998BEA4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Возможно подключение к канализационному коллектору д1000 мм по Северному шоссе, ориентировочное расстояние 150 м.</w:t>
            </w:r>
          </w:p>
        </w:tc>
      </w:tr>
      <w:tr w:rsidR="00FA7963" w:rsidRPr="002B14FF" w14:paraId="4C028776" w14:textId="77777777" w:rsidTr="008F589E">
        <w:tc>
          <w:tcPr>
            <w:tcW w:w="2456" w:type="dxa"/>
          </w:tcPr>
          <w:p w14:paraId="6F02CFCD" w14:textId="11C0E7F5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водоотведение, руб./куб. м</w:t>
            </w:r>
          </w:p>
        </w:tc>
        <w:tc>
          <w:tcPr>
            <w:tcW w:w="6753" w:type="dxa"/>
          </w:tcPr>
          <w:p w14:paraId="05310879" w14:textId="77777777" w:rsidR="00FA7963" w:rsidRPr="00FA7963" w:rsidRDefault="00FA7963" w:rsidP="00FA7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46,34</w:t>
            </w:r>
          </w:p>
          <w:p w14:paraId="59EAD7F8" w14:textId="308F515C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963" w:rsidRPr="002B14FF" w14:paraId="2DD03385" w14:textId="77777777" w:rsidTr="008F589E">
        <w:tc>
          <w:tcPr>
            <w:tcW w:w="2456" w:type="dxa"/>
          </w:tcPr>
          <w:p w14:paraId="181398A7" w14:textId="46BDC3DA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Иные характеристики</w:t>
            </w:r>
          </w:p>
        </w:tc>
        <w:tc>
          <w:tcPr>
            <w:tcW w:w="6753" w:type="dxa"/>
          </w:tcPr>
          <w:p w14:paraId="42D40FE4" w14:textId="5B760C05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Канализационный коллектор Ø1000мм по Северному шоссе</w:t>
            </w:r>
          </w:p>
        </w:tc>
      </w:tr>
      <w:tr w:rsidR="00FA7963" w:rsidRPr="002B14FF" w14:paraId="0FAABB2E" w14:textId="77777777" w:rsidTr="008F589E">
        <w:tc>
          <w:tcPr>
            <w:tcW w:w="2456" w:type="dxa"/>
          </w:tcPr>
          <w:p w14:paraId="27553ED3" w14:textId="6137DE98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водоотведения Пропускная способность, куб. м/ч</w:t>
            </w:r>
          </w:p>
        </w:tc>
        <w:tc>
          <w:tcPr>
            <w:tcW w:w="6753" w:type="dxa"/>
          </w:tcPr>
          <w:p w14:paraId="0C57DF66" w14:textId="68AA0CBE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7963">
              <w:rPr>
                <w:rFonts w:ascii="Times New Roman" w:hAnsi="Times New Roman" w:cs="Times New Roman"/>
              </w:rPr>
              <w:t>413</w:t>
            </w:r>
          </w:p>
        </w:tc>
      </w:tr>
      <w:tr w:rsidR="00FA7963" w:rsidRPr="002B14FF" w14:paraId="7803C273" w14:textId="77777777" w:rsidTr="008F589E">
        <w:tc>
          <w:tcPr>
            <w:tcW w:w="2456" w:type="dxa"/>
          </w:tcPr>
          <w:p w14:paraId="23DB9FEA" w14:textId="1E31D352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Водоотведение Плата за подключение (минимальная) руб.</w:t>
            </w:r>
          </w:p>
        </w:tc>
        <w:tc>
          <w:tcPr>
            <w:tcW w:w="6753" w:type="dxa"/>
          </w:tcPr>
          <w:p w14:paraId="3B92A36F" w14:textId="146D8D11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Определяется при подаче заявления</w:t>
            </w:r>
          </w:p>
        </w:tc>
      </w:tr>
      <w:tr w:rsidR="00FA7963" w:rsidRPr="002B14FF" w14:paraId="47CC40F8" w14:textId="77777777" w:rsidTr="008F589E">
        <w:tc>
          <w:tcPr>
            <w:tcW w:w="2456" w:type="dxa"/>
          </w:tcPr>
          <w:p w14:paraId="2B9A435F" w14:textId="52A1DF45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Водоотведение плата за подключение (минимальная) руб.</w:t>
            </w:r>
            <w:r w:rsidRPr="00FA7963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58176376" w14:textId="265D69A1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Определяется при подаче заявления</w:t>
            </w:r>
          </w:p>
        </w:tc>
      </w:tr>
      <w:tr w:rsidR="008F589E" w:rsidRPr="002B14FF" w14:paraId="55C4BE77" w14:textId="77777777" w:rsidTr="008F589E">
        <w:tc>
          <w:tcPr>
            <w:tcW w:w="9209" w:type="dxa"/>
            <w:gridSpan w:val="2"/>
          </w:tcPr>
          <w:p w14:paraId="4D371F24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FA7963" w:rsidRPr="002B14FF" w14:paraId="31DEF926" w14:textId="77777777" w:rsidTr="008F589E">
        <w:tc>
          <w:tcPr>
            <w:tcW w:w="2456" w:type="dxa"/>
          </w:tcPr>
          <w:p w14:paraId="77CBC9AD" w14:textId="2DC687B6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 (Да/Нет)</w:t>
            </w:r>
            <w:r w:rsidRPr="00FA7963">
              <w:rPr>
                <w:rFonts w:ascii="Times New Roman" w:hAnsi="Times New Roman" w:cs="Times New Roman"/>
                <w:color w:val="000000" w:themeColor="text1"/>
              </w:rPr>
              <w:t xml:space="preserve"> возможно создание</w:t>
            </w:r>
          </w:p>
        </w:tc>
        <w:tc>
          <w:tcPr>
            <w:tcW w:w="6753" w:type="dxa"/>
          </w:tcPr>
          <w:p w14:paraId="6004D8A6" w14:textId="25E1AD98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нет</w:t>
            </w:r>
          </w:p>
        </w:tc>
      </w:tr>
      <w:tr w:rsidR="00FA7963" w:rsidRPr="002B14FF" w14:paraId="313FC728" w14:textId="77777777" w:rsidTr="008F589E">
        <w:tc>
          <w:tcPr>
            <w:tcW w:w="2456" w:type="dxa"/>
          </w:tcPr>
          <w:p w14:paraId="5208E91E" w14:textId="2EC4E3A4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</w:t>
            </w:r>
            <w:r w:rsidRPr="00FA7963">
              <w:rPr>
                <w:rStyle w:val="js-language"/>
                <w:rFonts w:ascii="Times New Roman" w:hAnsi="Times New Roman" w:cs="Times New Roman"/>
              </w:rPr>
              <w:t xml:space="preserve">азоснабжение Базовая оптовая цена на газ руб./1000 </w:t>
            </w:r>
            <w:proofErr w:type="spellStart"/>
            <w:r w:rsidRPr="00FA7963">
              <w:rPr>
                <w:rStyle w:val="js-language"/>
                <w:rFonts w:ascii="Times New Roman" w:hAnsi="Times New Roman" w:cs="Times New Roman"/>
              </w:rPr>
              <w:t>куб.м</w:t>
            </w:r>
            <w:proofErr w:type="spellEnd"/>
            <w:r w:rsidRPr="00FA7963">
              <w:rPr>
                <w:rStyle w:val="js-language"/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6753" w:type="dxa"/>
          </w:tcPr>
          <w:p w14:paraId="3AE3F439" w14:textId="5BB526BB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</w:t>
            </w:r>
            <w:r w:rsidRPr="00FA7963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794,05</w:t>
            </w:r>
          </w:p>
        </w:tc>
      </w:tr>
      <w:tr w:rsidR="00FA7963" w:rsidRPr="002B14FF" w14:paraId="0A260C2A" w14:textId="77777777" w:rsidTr="008F589E">
        <w:tc>
          <w:tcPr>
            <w:tcW w:w="2456" w:type="dxa"/>
          </w:tcPr>
          <w:p w14:paraId="76C80E8A" w14:textId="3DD1ED57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</w:t>
            </w:r>
            <w:r w:rsidRPr="00FA7963">
              <w:rPr>
                <w:rStyle w:val="js-language"/>
                <w:rFonts w:ascii="Times New Roman" w:hAnsi="Times New Roman" w:cs="Times New Roman"/>
              </w:rPr>
              <w:t xml:space="preserve">азоснабжение Тариф на услуги по транспортировке газа руб./1000 </w:t>
            </w:r>
            <w:proofErr w:type="spellStart"/>
            <w:r w:rsidRPr="00FA7963">
              <w:rPr>
                <w:rStyle w:val="js-language"/>
                <w:rFonts w:ascii="Times New Roman" w:hAnsi="Times New Roman" w:cs="Times New Roman"/>
              </w:rPr>
              <w:t>куб.м</w:t>
            </w:r>
            <w:proofErr w:type="spellEnd"/>
            <w:r w:rsidRPr="00FA7963">
              <w:rPr>
                <w:rStyle w:val="js-language"/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6753" w:type="dxa"/>
          </w:tcPr>
          <w:p w14:paraId="73E2A922" w14:textId="250067B5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Style w:val="js-language"/>
                <w:rFonts w:ascii="Times New Roman" w:hAnsi="Times New Roman" w:cs="Times New Roman"/>
              </w:rPr>
              <w:t>1 361,37</w:t>
            </w:r>
          </w:p>
        </w:tc>
      </w:tr>
      <w:tr w:rsidR="00FA7963" w:rsidRPr="002B14FF" w14:paraId="456353D1" w14:textId="77777777" w:rsidTr="008F589E">
        <w:tc>
          <w:tcPr>
            <w:tcW w:w="2456" w:type="dxa"/>
          </w:tcPr>
          <w:p w14:paraId="70AD678B" w14:textId="174ECBAC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Группа потребителей (по объему потребления)</w:t>
            </w:r>
            <w:r w:rsidRPr="00FA7963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476A39DB" w14:textId="4F9BBE68" w:rsidR="00FA7963" w:rsidRPr="00FA7963" w:rsidRDefault="00FA7963" w:rsidP="00FA7963">
            <w:pPr>
              <w:spacing w:before="100" w:beforeAutospacing="1" w:after="100" w:afterAutospacing="1" w:line="240" w:lineRule="atLeast"/>
              <w:ind w:left="16"/>
              <w:rPr>
                <w:rFonts w:ascii="Times New Roman" w:hAnsi="Times New Roman" w:cs="Times New Roman"/>
              </w:rPr>
            </w:pPr>
          </w:p>
        </w:tc>
      </w:tr>
      <w:tr w:rsidR="00FA7963" w:rsidRPr="002B14FF" w14:paraId="7D076795" w14:textId="77777777" w:rsidTr="008F589E">
        <w:tc>
          <w:tcPr>
            <w:tcW w:w="2456" w:type="dxa"/>
          </w:tcPr>
          <w:p w14:paraId="0E934C2D" w14:textId="528F2715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Спец. надбавка к тарифу на транспортировку газа, руб./1000 куб. м</w:t>
            </w:r>
            <w:r w:rsidRPr="00FA7963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43DE0641" w14:textId="6E9F453B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/>
                <w:shd w:val="clear" w:color="auto" w:fill="FFFFFF"/>
              </w:rPr>
              <w:t>31,27</w:t>
            </w:r>
          </w:p>
        </w:tc>
      </w:tr>
      <w:tr w:rsidR="00FA7963" w:rsidRPr="002B14FF" w14:paraId="4429665D" w14:textId="77777777" w:rsidTr="008F589E">
        <w:tc>
          <w:tcPr>
            <w:tcW w:w="2456" w:type="dxa"/>
          </w:tcPr>
          <w:p w14:paraId="234AE8AB" w14:textId="1C6CA1FF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Плата за снабженческо-сбытовые услуги, руб./куб. м</w:t>
            </w:r>
            <w:r w:rsidRPr="00FA7963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0BCCA02C" w14:textId="2F650A58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/>
                <w:shd w:val="clear" w:color="auto" w:fill="FFFFFF"/>
              </w:rPr>
              <w:t>364,72</w:t>
            </w:r>
          </w:p>
        </w:tc>
      </w:tr>
      <w:tr w:rsidR="00FA7963" w:rsidRPr="002B14FF" w14:paraId="40ED371F" w14:textId="77777777" w:rsidTr="008F589E">
        <w:tc>
          <w:tcPr>
            <w:tcW w:w="2456" w:type="dxa"/>
          </w:tcPr>
          <w:p w14:paraId="0348E856" w14:textId="157A3834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Величина максимального расхода газа (мощности) газоиспользующего оборудования, куб. м./ч</w:t>
            </w:r>
            <w:r w:rsidRPr="00FA7963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1F05E9F6" w14:textId="5C1BAAFE" w:rsidR="00FA7963" w:rsidRPr="00FA7963" w:rsidRDefault="00FA7963" w:rsidP="00FA7963">
            <w:pPr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Дробное число, произвольный формат, доступно целых знаков: 20, доступно знаков после запятой: 2</w:t>
            </w:r>
          </w:p>
        </w:tc>
      </w:tr>
      <w:tr w:rsidR="00FA7963" w:rsidRPr="002B14FF" w14:paraId="646A58B3" w14:textId="77777777" w:rsidTr="008F589E">
        <w:tc>
          <w:tcPr>
            <w:tcW w:w="2456" w:type="dxa"/>
          </w:tcPr>
          <w:p w14:paraId="676865F1" w14:textId="212A5354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Свободная мощность, куб. м/ч</w:t>
            </w:r>
          </w:p>
        </w:tc>
        <w:tc>
          <w:tcPr>
            <w:tcW w:w="6753" w:type="dxa"/>
          </w:tcPr>
          <w:p w14:paraId="2B1BCBE8" w14:textId="6C7AFDC5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</w:rPr>
              <w:t>нет</w:t>
            </w:r>
          </w:p>
        </w:tc>
      </w:tr>
      <w:tr w:rsidR="00FA7963" w:rsidRPr="002B14FF" w14:paraId="56F7C93E" w14:textId="77777777" w:rsidTr="008F589E">
        <w:tc>
          <w:tcPr>
            <w:tcW w:w="2456" w:type="dxa"/>
          </w:tcPr>
          <w:p w14:paraId="5ED9A790" w14:textId="014D8003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Газоснабжение Тариф </w:t>
            </w: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на потребление, руб./куб. м</w:t>
            </w:r>
          </w:p>
        </w:tc>
        <w:tc>
          <w:tcPr>
            <w:tcW w:w="6753" w:type="dxa"/>
          </w:tcPr>
          <w:p w14:paraId="5EFE25AA" w14:textId="1534B149" w:rsidR="00FA7963" w:rsidRPr="00FA7963" w:rsidRDefault="00FA7963" w:rsidP="00FA7963">
            <w:pPr>
              <w:rPr>
                <w:rFonts w:ascii="Times New Roman" w:hAnsi="Times New Roman" w:cs="Times New Roman"/>
              </w:rPr>
            </w:pPr>
          </w:p>
        </w:tc>
      </w:tr>
      <w:tr w:rsidR="00FA7963" w:rsidRPr="002B14FF" w14:paraId="1D32073D" w14:textId="77777777" w:rsidTr="008F589E">
        <w:tc>
          <w:tcPr>
            <w:tcW w:w="2456" w:type="dxa"/>
          </w:tcPr>
          <w:p w14:paraId="7AF02B3B" w14:textId="0FA89397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Иные характеристики</w:t>
            </w:r>
          </w:p>
        </w:tc>
        <w:tc>
          <w:tcPr>
            <w:tcW w:w="6753" w:type="dxa"/>
          </w:tcPr>
          <w:p w14:paraId="6AB78339" w14:textId="77777777" w:rsidR="00FA7963" w:rsidRPr="00FA7963" w:rsidRDefault="00FA7963" w:rsidP="00FA7963">
            <w:pPr>
              <w:rPr>
                <w:rFonts w:ascii="Times New Roman" w:hAnsi="Times New Roman" w:cs="Times New Roman"/>
              </w:rPr>
            </w:pPr>
          </w:p>
        </w:tc>
      </w:tr>
      <w:tr w:rsidR="00FA7963" w:rsidRPr="002B14FF" w14:paraId="69736C24" w14:textId="77777777" w:rsidTr="008F589E">
        <w:tc>
          <w:tcPr>
            <w:tcW w:w="2456" w:type="dxa"/>
          </w:tcPr>
          <w:p w14:paraId="201DB43E" w14:textId="25056E10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Плата за подключение (минимальная), руб.</w:t>
            </w:r>
            <w:r w:rsidRPr="00FA7963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2E9884C4" w14:textId="54A925B3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Дробное число, произвольный формат, доступно целых знаков: 10, доступно знаков после запятой:1</w:t>
            </w:r>
          </w:p>
        </w:tc>
      </w:tr>
      <w:tr w:rsidR="00FA7963" w:rsidRPr="002B14FF" w14:paraId="07F0E1EB" w14:textId="77777777" w:rsidTr="008F589E">
        <w:tc>
          <w:tcPr>
            <w:tcW w:w="2456" w:type="dxa"/>
          </w:tcPr>
          <w:p w14:paraId="0C0883B0" w14:textId="4F4A4A50" w:rsidR="00FA7963" w:rsidRPr="00FA7963" w:rsidRDefault="00FA7963" w:rsidP="00FA796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796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Плата за подключение (максимальная) руб.</w:t>
            </w:r>
          </w:p>
        </w:tc>
        <w:tc>
          <w:tcPr>
            <w:tcW w:w="6753" w:type="dxa"/>
          </w:tcPr>
          <w:p w14:paraId="3DB0ABEA" w14:textId="73A17F92" w:rsidR="00FA7963" w:rsidRPr="00FA7963" w:rsidRDefault="00FA7963" w:rsidP="00FA7963">
            <w:pPr>
              <w:jc w:val="center"/>
              <w:rPr>
                <w:rFonts w:ascii="Times New Roman" w:hAnsi="Times New Roman" w:cs="Times New Roman"/>
              </w:rPr>
            </w:pPr>
            <w:r w:rsidRPr="00FA7963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Дробное число, произвольный формат, доступно целых знаков: 10, доступно знаков после запятой:1</w:t>
            </w:r>
          </w:p>
        </w:tc>
      </w:tr>
      <w:tr w:rsidR="008F589E" w:rsidRPr="002B14FF" w14:paraId="08F0E89F" w14:textId="77777777" w:rsidTr="008F589E">
        <w:tc>
          <w:tcPr>
            <w:tcW w:w="9209" w:type="dxa"/>
            <w:gridSpan w:val="2"/>
          </w:tcPr>
          <w:p w14:paraId="57003412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6017A1" w:rsidRPr="002B14FF" w14:paraId="460B550B" w14:textId="77777777" w:rsidTr="008F589E">
        <w:tc>
          <w:tcPr>
            <w:tcW w:w="2456" w:type="dxa"/>
          </w:tcPr>
          <w:p w14:paraId="461F8466" w14:textId="77777777" w:rsidR="006017A1" w:rsidRPr="006017A1" w:rsidRDefault="006017A1" w:rsidP="006017A1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6017A1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 (Да/Нет)</w:t>
            </w:r>
          </w:p>
          <w:p w14:paraId="1D18CB45" w14:textId="42270B22" w:rsidR="006017A1" w:rsidRPr="006017A1" w:rsidRDefault="006017A1" w:rsidP="006017A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17A1">
              <w:rPr>
                <w:rFonts w:ascii="Times New Roman" w:hAnsi="Times New Roman" w:cs="Times New Roman"/>
                <w:color w:val="000000" w:themeColor="text1"/>
              </w:rPr>
              <w:t>возможно создание</w:t>
            </w:r>
          </w:p>
        </w:tc>
        <w:tc>
          <w:tcPr>
            <w:tcW w:w="6753" w:type="dxa"/>
          </w:tcPr>
          <w:p w14:paraId="5B3ACFAF" w14:textId="128B1F24" w:rsidR="006017A1" w:rsidRPr="006017A1" w:rsidRDefault="006017A1" w:rsidP="006017A1">
            <w:pPr>
              <w:jc w:val="center"/>
              <w:rPr>
                <w:rFonts w:ascii="Times New Roman" w:hAnsi="Times New Roman" w:cs="Times New Roman"/>
              </w:rPr>
            </w:pPr>
            <w:r w:rsidRPr="006017A1">
              <w:rPr>
                <w:rFonts w:ascii="Times New Roman" w:hAnsi="Times New Roman" w:cs="Times New Roman"/>
              </w:rPr>
              <w:t>Нет. Возможность тех. присоединения объекта к сетям АО ППЭС имеется - после строительства электросетевых объектов.</w:t>
            </w:r>
          </w:p>
        </w:tc>
      </w:tr>
      <w:tr w:rsidR="006017A1" w:rsidRPr="002B14FF" w14:paraId="417A83B0" w14:textId="77777777" w:rsidTr="008F589E">
        <w:tc>
          <w:tcPr>
            <w:tcW w:w="2456" w:type="dxa"/>
          </w:tcPr>
          <w:p w14:paraId="3BCA7404" w14:textId="07771BD9" w:rsidR="006017A1" w:rsidRPr="006017A1" w:rsidRDefault="006017A1" w:rsidP="006017A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17A1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</w:t>
            </w:r>
            <w:r w:rsidRPr="006017A1">
              <w:rPr>
                <w:rStyle w:val="js-language"/>
                <w:rFonts w:ascii="Times New Roman" w:hAnsi="Times New Roman" w:cs="Times New Roman"/>
              </w:rPr>
              <w:t xml:space="preserve">азоснабжение Базовая оптовая цена на газ руб./1000 </w:t>
            </w:r>
            <w:proofErr w:type="spellStart"/>
            <w:r w:rsidRPr="006017A1">
              <w:rPr>
                <w:rStyle w:val="js-language"/>
                <w:rFonts w:ascii="Times New Roman" w:hAnsi="Times New Roman" w:cs="Times New Roman"/>
              </w:rPr>
              <w:t>куб.м</w:t>
            </w:r>
            <w:proofErr w:type="spellEnd"/>
            <w:r w:rsidRPr="006017A1">
              <w:rPr>
                <w:rStyle w:val="js-language"/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6753" w:type="dxa"/>
          </w:tcPr>
          <w:p w14:paraId="60D1A24E" w14:textId="708A0103" w:rsidR="006017A1" w:rsidRPr="006017A1" w:rsidRDefault="006017A1" w:rsidP="006017A1">
            <w:pPr>
              <w:jc w:val="center"/>
              <w:rPr>
                <w:rFonts w:ascii="Times New Roman" w:hAnsi="Times New Roman" w:cs="Times New Roman"/>
              </w:rPr>
            </w:pPr>
            <w:r w:rsidRPr="006017A1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</w:t>
            </w:r>
            <w:r w:rsidRPr="006017A1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794,05</w:t>
            </w:r>
          </w:p>
        </w:tc>
      </w:tr>
      <w:tr w:rsidR="006017A1" w:rsidRPr="002B14FF" w14:paraId="76191546" w14:textId="77777777" w:rsidTr="008F589E">
        <w:tc>
          <w:tcPr>
            <w:tcW w:w="2456" w:type="dxa"/>
          </w:tcPr>
          <w:p w14:paraId="141AD5E0" w14:textId="166676A2" w:rsidR="006017A1" w:rsidRPr="006017A1" w:rsidRDefault="006017A1" w:rsidP="006017A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17A1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</w:t>
            </w:r>
            <w:r w:rsidRPr="006017A1">
              <w:rPr>
                <w:rStyle w:val="js-language"/>
                <w:rFonts w:ascii="Times New Roman" w:hAnsi="Times New Roman" w:cs="Times New Roman"/>
              </w:rPr>
              <w:t xml:space="preserve">азоснабжение Тариф на услуги по транспортировке газа руб./1000 </w:t>
            </w:r>
            <w:proofErr w:type="spellStart"/>
            <w:r w:rsidRPr="006017A1">
              <w:rPr>
                <w:rStyle w:val="js-language"/>
                <w:rFonts w:ascii="Times New Roman" w:hAnsi="Times New Roman" w:cs="Times New Roman"/>
              </w:rPr>
              <w:t>куб.м</w:t>
            </w:r>
            <w:proofErr w:type="spellEnd"/>
            <w:r w:rsidRPr="006017A1">
              <w:rPr>
                <w:rStyle w:val="js-language"/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6753" w:type="dxa"/>
          </w:tcPr>
          <w:p w14:paraId="648BAB2B" w14:textId="73E1EA9B" w:rsidR="006017A1" w:rsidRPr="006017A1" w:rsidRDefault="006017A1" w:rsidP="006017A1">
            <w:pPr>
              <w:rPr>
                <w:rFonts w:ascii="Times New Roman" w:hAnsi="Times New Roman" w:cs="Times New Roman"/>
              </w:rPr>
            </w:pPr>
          </w:p>
        </w:tc>
      </w:tr>
      <w:tr w:rsidR="006017A1" w:rsidRPr="002B14FF" w14:paraId="67810F64" w14:textId="77777777" w:rsidTr="008F589E">
        <w:tc>
          <w:tcPr>
            <w:tcW w:w="2456" w:type="dxa"/>
          </w:tcPr>
          <w:p w14:paraId="3B520741" w14:textId="34A6584D" w:rsidR="006017A1" w:rsidRPr="006017A1" w:rsidRDefault="006017A1" w:rsidP="006017A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17A1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Группа потребителей (по объему потребления)</w:t>
            </w:r>
            <w:r w:rsidRPr="006017A1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54ED26F2" w14:textId="6C964674" w:rsidR="006017A1" w:rsidRPr="006017A1" w:rsidRDefault="006017A1" w:rsidP="006017A1">
            <w:pPr>
              <w:rPr>
                <w:rFonts w:ascii="Times New Roman" w:hAnsi="Times New Roman" w:cs="Times New Roman"/>
              </w:rPr>
            </w:pPr>
          </w:p>
        </w:tc>
      </w:tr>
      <w:tr w:rsidR="006017A1" w:rsidRPr="002B14FF" w14:paraId="5160A13B" w14:textId="77777777" w:rsidTr="008F589E">
        <w:tc>
          <w:tcPr>
            <w:tcW w:w="2456" w:type="dxa"/>
          </w:tcPr>
          <w:p w14:paraId="0AA7E951" w14:textId="6577506C" w:rsidR="006017A1" w:rsidRPr="006017A1" w:rsidRDefault="006017A1" w:rsidP="006017A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17A1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Спец. надбавка к тарифу на транспортировку газа, руб./1000 куб. м</w:t>
            </w:r>
            <w:r w:rsidRPr="006017A1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66AE8CE9" w14:textId="2D551CBF" w:rsidR="006017A1" w:rsidRPr="006017A1" w:rsidRDefault="006017A1" w:rsidP="006017A1">
            <w:pPr>
              <w:rPr>
                <w:rFonts w:ascii="Times New Roman" w:hAnsi="Times New Roman" w:cs="Times New Roman"/>
              </w:rPr>
            </w:pPr>
          </w:p>
        </w:tc>
      </w:tr>
      <w:tr w:rsidR="006017A1" w:rsidRPr="002B14FF" w14:paraId="21A0600E" w14:textId="77777777" w:rsidTr="008F589E">
        <w:tc>
          <w:tcPr>
            <w:tcW w:w="2456" w:type="dxa"/>
          </w:tcPr>
          <w:p w14:paraId="0316456E" w14:textId="70CF886E" w:rsidR="006017A1" w:rsidRPr="006017A1" w:rsidRDefault="006017A1" w:rsidP="006017A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17A1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руб./МВт*ч</w:t>
            </w:r>
          </w:p>
        </w:tc>
        <w:tc>
          <w:tcPr>
            <w:tcW w:w="6753" w:type="dxa"/>
          </w:tcPr>
          <w:p w14:paraId="08723D25" w14:textId="188DA55E" w:rsidR="006017A1" w:rsidRPr="006017A1" w:rsidRDefault="006017A1" w:rsidP="006017A1">
            <w:pPr>
              <w:rPr>
                <w:rFonts w:ascii="Times New Roman" w:hAnsi="Times New Roman" w:cs="Times New Roman"/>
              </w:rPr>
            </w:pPr>
            <w:r w:rsidRPr="006017A1">
              <w:rPr>
                <w:rFonts w:ascii="Times New Roman" w:hAnsi="Times New Roman" w:cs="Times New Roman"/>
              </w:rPr>
              <w:t>8700</w:t>
            </w:r>
          </w:p>
        </w:tc>
      </w:tr>
      <w:tr w:rsidR="006017A1" w:rsidRPr="002B14FF" w14:paraId="508B8114" w14:textId="77777777" w:rsidTr="008F589E">
        <w:tc>
          <w:tcPr>
            <w:tcW w:w="2456" w:type="dxa"/>
          </w:tcPr>
          <w:p w14:paraId="2091B89E" w14:textId="65A01C8F" w:rsidR="006017A1" w:rsidRPr="006017A1" w:rsidRDefault="006017A1" w:rsidP="006017A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17A1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Максимально допустимая мощность, МВт/ч</w:t>
            </w:r>
          </w:p>
        </w:tc>
        <w:tc>
          <w:tcPr>
            <w:tcW w:w="6753" w:type="dxa"/>
          </w:tcPr>
          <w:p w14:paraId="72BB64D5" w14:textId="77777777" w:rsidR="006017A1" w:rsidRPr="006017A1" w:rsidRDefault="006017A1" w:rsidP="006017A1">
            <w:pPr>
              <w:jc w:val="center"/>
              <w:rPr>
                <w:rFonts w:ascii="Times New Roman" w:hAnsi="Times New Roman" w:cs="Times New Roman"/>
              </w:rPr>
            </w:pPr>
            <w:r w:rsidRPr="006017A1">
              <w:rPr>
                <w:rFonts w:ascii="Times New Roman" w:hAnsi="Times New Roman" w:cs="Times New Roman"/>
              </w:rPr>
              <w:t>0,15</w:t>
            </w:r>
          </w:p>
          <w:p w14:paraId="11645131" w14:textId="1A184128" w:rsidR="006017A1" w:rsidRPr="006017A1" w:rsidRDefault="006017A1" w:rsidP="006017A1">
            <w:pPr>
              <w:rPr>
                <w:rFonts w:ascii="Times New Roman" w:hAnsi="Times New Roman" w:cs="Times New Roman"/>
              </w:rPr>
            </w:pPr>
            <w:r w:rsidRPr="006017A1">
              <w:rPr>
                <w:rFonts w:ascii="Times New Roman" w:hAnsi="Times New Roman" w:cs="Times New Roman"/>
              </w:rPr>
              <w:t>(единица измерения максимальной мощности – МВт)</w:t>
            </w:r>
          </w:p>
        </w:tc>
      </w:tr>
      <w:tr w:rsidR="006017A1" w:rsidRPr="002B14FF" w14:paraId="18E86CE1" w14:textId="77777777" w:rsidTr="008F589E">
        <w:tc>
          <w:tcPr>
            <w:tcW w:w="2456" w:type="dxa"/>
          </w:tcPr>
          <w:p w14:paraId="12E3CE46" w14:textId="1EC12992" w:rsidR="006017A1" w:rsidRPr="006017A1" w:rsidRDefault="006017A1" w:rsidP="006017A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17A1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Свободная мощность, МВт/ч</w:t>
            </w:r>
          </w:p>
        </w:tc>
        <w:tc>
          <w:tcPr>
            <w:tcW w:w="6753" w:type="dxa"/>
          </w:tcPr>
          <w:p w14:paraId="486D01BC" w14:textId="2C06867D" w:rsidR="006017A1" w:rsidRPr="006017A1" w:rsidRDefault="006017A1" w:rsidP="006017A1">
            <w:pPr>
              <w:rPr>
                <w:rFonts w:ascii="Times New Roman" w:hAnsi="Times New Roman" w:cs="Times New Roman"/>
              </w:rPr>
            </w:pPr>
          </w:p>
        </w:tc>
      </w:tr>
      <w:tr w:rsidR="006017A1" w:rsidRPr="002B14FF" w14:paraId="521AAED7" w14:textId="77777777" w:rsidTr="008F589E">
        <w:tc>
          <w:tcPr>
            <w:tcW w:w="2456" w:type="dxa"/>
          </w:tcPr>
          <w:p w14:paraId="5D385408" w14:textId="7006D517" w:rsidR="006017A1" w:rsidRPr="006017A1" w:rsidRDefault="006017A1" w:rsidP="006017A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17A1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Иные характеристики</w:t>
            </w:r>
          </w:p>
        </w:tc>
        <w:tc>
          <w:tcPr>
            <w:tcW w:w="6753" w:type="dxa"/>
          </w:tcPr>
          <w:p w14:paraId="5129BAFB" w14:textId="77777777" w:rsidR="006017A1" w:rsidRPr="006017A1" w:rsidRDefault="006017A1" w:rsidP="006017A1">
            <w:pPr>
              <w:jc w:val="center"/>
              <w:rPr>
                <w:rFonts w:ascii="Times New Roman" w:hAnsi="Times New Roman" w:cs="Times New Roman"/>
              </w:rPr>
            </w:pPr>
            <w:r w:rsidRPr="006017A1">
              <w:rPr>
                <w:rFonts w:ascii="Times New Roman" w:hAnsi="Times New Roman" w:cs="Times New Roman"/>
              </w:rPr>
              <w:t>Централизованное электроснабжение</w:t>
            </w:r>
          </w:p>
          <w:p w14:paraId="54FC958A" w14:textId="48F7111D" w:rsidR="006017A1" w:rsidRPr="006017A1" w:rsidRDefault="006017A1" w:rsidP="006017A1">
            <w:pPr>
              <w:rPr>
                <w:rFonts w:ascii="Times New Roman" w:hAnsi="Times New Roman" w:cs="Times New Roman"/>
              </w:rPr>
            </w:pPr>
            <w:r w:rsidRPr="006017A1">
              <w:rPr>
                <w:rFonts w:ascii="Times New Roman" w:hAnsi="Times New Roman" w:cs="Times New Roman"/>
              </w:rPr>
              <w:t xml:space="preserve">после строительства ТП-6/0,4 </w:t>
            </w:r>
            <w:proofErr w:type="spellStart"/>
            <w:r w:rsidRPr="006017A1">
              <w:rPr>
                <w:rFonts w:ascii="Times New Roman" w:hAnsi="Times New Roman" w:cs="Times New Roman"/>
              </w:rPr>
              <w:t>кВ</w:t>
            </w:r>
            <w:proofErr w:type="spellEnd"/>
            <w:r w:rsidRPr="006017A1">
              <w:rPr>
                <w:rFonts w:ascii="Times New Roman" w:hAnsi="Times New Roman" w:cs="Times New Roman"/>
              </w:rPr>
              <w:t xml:space="preserve">; ЛЭП-6/0,4 </w:t>
            </w:r>
            <w:proofErr w:type="spellStart"/>
            <w:r w:rsidRPr="006017A1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</w:tr>
      <w:tr w:rsidR="006017A1" w:rsidRPr="002B14FF" w14:paraId="5DCFB4FC" w14:textId="77777777" w:rsidTr="008F589E">
        <w:tc>
          <w:tcPr>
            <w:tcW w:w="2456" w:type="dxa"/>
          </w:tcPr>
          <w:p w14:paraId="64B25461" w14:textId="60A2BCC6" w:rsidR="006017A1" w:rsidRPr="006017A1" w:rsidRDefault="006017A1" w:rsidP="006017A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17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Электроснабжение Плата за подключение (минимальная), руб.</w:t>
            </w:r>
            <w:r w:rsidRPr="006017A1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285C0B1F" w14:textId="163EF273" w:rsidR="006017A1" w:rsidRPr="006017A1" w:rsidRDefault="006017A1" w:rsidP="006017A1">
            <w:pPr>
              <w:rPr>
                <w:rFonts w:ascii="Times New Roman" w:hAnsi="Times New Roman" w:cs="Times New Roman"/>
              </w:rPr>
            </w:pPr>
            <w:r w:rsidRPr="006017A1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Определяется после подачи заявления</w:t>
            </w:r>
          </w:p>
        </w:tc>
      </w:tr>
      <w:tr w:rsidR="006017A1" w:rsidRPr="002B14FF" w14:paraId="0E8683E7" w14:textId="77777777" w:rsidTr="008F589E">
        <w:tc>
          <w:tcPr>
            <w:tcW w:w="2456" w:type="dxa"/>
          </w:tcPr>
          <w:p w14:paraId="045F10AD" w14:textId="6826DA83" w:rsidR="006017A1" w:rsidRPr="006017A1" w:rsidRDefault="006017A1" w:rsidP="006017A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17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Электроснабжение Плата за подключение (максимальная) руб.</w:t>
            </w:r>
          </w:p>
        </w:tc>
        <w:tc>
          <w:tcPr>
            <w:tcW w:w="6753" w:type="dxa"/>
          </w:tcPr>
          <w:p w14:paraId="4E0F6A41" w14:textId="654B735C" w:rsidR="006017A1" w:rsidRPr="006017A1" w:rsidRDefault="006017A1" w:rsidP="006017A1">
            <w:pPr>
              <w:rPr>
                <w:rFonts w:ascii="Times New Roman" w:hAnsi="Times New Roman" w:cs="Times New Roman"/>
              </w:rPr>
            </w:pPr>
            <w:r w:rsidRPr="006017A1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Определяется после подачи заявления</w:t>
            </w:r>
          </w:p>
        </w:tc>
      </w:tr>
      <w:tr w:rsidR="008F589E" w:rsidRPr="002B14FF" w14:paraId="741C4291" w14:textId="77777777" w:rsidTr="008F589E">
        <w:tc>
          <w:tcPr>
            <w:tcW w:w="9209" w:type="dxa"/>
            <w:gridSpan w:val="2"/>
          </w:tcPr>
          <w:p w14:paraId="0710FA19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E25945" w:rsidRPr="002B14FF" w14:paraId="5F4604C2" w14:textId="77777777" w:rsidTr="008F589E">
        <w:tc>
          <w:tcPr>
            <w:tcW w:w="2456" w:type="dxa"/>
          </w:tcPr>
          <w:p w14:paraId="2540A6BD" w14:textId="77777777" w:rsidR="00E25945" w:rsidRPr="00E25945" w:rsidRDefault="00E25945" w:rsidP="00E25945">
            <w:pPr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 (Да/Нет)</w:t>
            </w:r>
          </w:p>
          <w:p w14:paraId="7B32BA6B" w14:textId="3C49570F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Fonts w:ascii="Times New Roman" w:hAnsi="Times New Roman" w:cs="Times New Roman"/>
                <w:b/>
                <w:color w:val="000000" w:themeColor="text1"/>
              </w:rPr>
              <w:t>возможно создание</w:t>
            </w:r>
          </w:p>
        </w:tc>
        <w:tc>
          <w:tcPr>
            <w:tcW w:w="6753" w:type="dxa"/>
          </w:tcPr>
          <w:p w14:paraId="105C9518" w14:textId="77777777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</w:rPr>
              <w:t>Нет</w:t>
            </w:r>
          </w:p>
          <w:p w14:paraId="6426A3EA" w14:textId="4AD07031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</w:rPr>
              <w:t>Земельный участок находится на расстоянии более 500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E25945" w:rsidRPr="002B14FF" w14:paraId="0A6D723D" w14:textId="77777777" w:rsidTr="008F589E">
        <w:tc>
          <w:tcPr>
            <w:tcW w:w="2456" w:type="dxa"/>
          </w:tcPr>
          <w:p w14:paraId="1C317CCA" w14:textId="2166BEC3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Теплоснабжение Тариф на тепловую энергию (мощность), руб./Гкал</w:t>
            </w:r>
            <w:r w:rsidRPr="00E25945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318D23F4" w14:textId="08CE3948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</w:rPr>
              <w:t>3 001,91</w:t>
            </w:r>
          </w:p>
        </w:tc>
      </w:tr>
      <w:tr w:rsidR="00E25945" w:rsidRPr="002B14FF" w14:paraId="363C19AA" w14:textId="77777777" w:rsidTr="008F589E">
        <w:tc>
          <w:tcPr>
            <w:tcW w:w="2456" w:type="dxa"/>
          </w:tcPr>
          <w:p w14:paraId="044DD71C" w14:textId="2121382E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теплоноситель, руб./Гкал</w:t>
            </w:r>
            <w:r w:rsidRPr="00E25945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39420EBC" w14:textId="1274FF53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5945" w:rsidRPr="002B14FF" w14:paraId="4357C998" w14:textId="77777777" w:rsidTr="008F589E">
        <w:tc>
          <w:tcPr>
            <w:tcW w:w="2456" w:type="dxa"/>
          </w:tcPr>
          <w:p w14:paraId="3AB160A8" w14:textId="5058207A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услуги по передаче тепловой энергии, руб./Гкал</w:t>
            </w:r>
            <w:r w:rsidRPr="00E25945">
              <w:rPr>
                <w:rStyle w:val="js-language"/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41D5D4F6" w14:textId="5FE2B57F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5945" w:rsidRPr="002B14FF" w14:paraId="737AC1D4" w14:textId="77777777" w:rsidTr="008F589E">
        <w:tc>
          <w:tcPr>
            <w:tcW w:w="2456" w:type="dxa"/>
          </w:tcPr>
          <w:p w14:paraId="23C4380C" w14:textId="65525C8B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Плата за услуги по поддержанию резервной тепловой мощности, руб./Гкал</w:t>
            </w:r>
          </w:p>
        </w:tc>
        <w:tc>
          <w:tcPr>
            <w:tcW w:w="6753" w:type="dxa"/>
          </w:tcPr>
          <w:p w14:paraId="760523CF" w14:textId="77777777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</w:p>
          <w:p w14:paraId="39A6EC71" w14:textId="23B51C23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5945" w:rsidRPr="002B14FF" w14:paraId="2C3AD083" w14:textId="77777777" w:rsidTr="008F589E">
        <w:tc>
          <w:tcPr>
            <w:tcW w:w="2456" w:type="dxa"/>
          </w:tcPr>
          <w:p w14:paraId="476ACA8A" w14:textId="11537439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руб./Гкал*ч</w:t>
            </w:r>
          </w:p>
        </w:tc>
        <w:tc>
          <w:tcPr>
            <w:tcW w:w="6753" w:type="dxa"/>
          </w:tcPr>
          <w:p w14:paraId="66E8F8F5" w14:textId="5FAD2E44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</w:rPr>
              <w:t>2952,7</w:t>
            </w:r>
          </w:p>
        </w:tc>
      </w:tr>
      <w:tr w:rsidR="00E25945" w:rsidRPr="002B14FF" w14:paraId="193F5075" w14:textId="77777777" w:rsidTr="008F589E">
        <w:tc>
          <w:tcPr>
            <w:tcW w:w="2456" w:type="dxa"/>
          </w:tcPr>
          <w:p w14:paraId="675DFE04" w14:textId="2C04EDFC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Иные характеристики</w:t>
            </w:r>
          </w:p>
        </w:tc>
        <w:tc>
          <w:tcPr>
            <w:tcW w:w="6753" w:type="dxa"/>
          </w:tcPr>
          <w:p w14:paraId="57A9C584" w14:textId="542AB290" w:rsidR="00E25945" w:rsidRPr="00E25945" w:rsidRDefault="00E25945" w:rsidP="00E2594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  <w:shd w:val="clear" w:color="auto" w:fill="FFFFFF"/>
              </w:rPr>
              <w:t>Централизованное теплоснабжение</w:t>
            </w:r>
          </w:p>
        </w:tc>
      </w:tr>
      <w:tr w:rsidR="00E25945" w:rsidRPr="002B14FF" w14:paraId="36847666" w14:textId="77777777" w:rsidTr="008F589E">
        <w:tc>
          <w:tcPr>
            <w:tcW w:w="2456" w:type="dxa"/>
          </w:tcPr>
          <w:p w14:paraId="2CFE4E87" w14:textId="7EDABF2D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Теплоснабжение Плата за подключение (минимальная), </w:t>
            </w:r>
            <w:proofErr w:type="spellStart"/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руб</w:t>
            </w:r>
            <w:proofErr w:type="spellEnd"/>
            <w:r w:rsidRPr="00E25945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33176976" w14:textId="7A6A22C6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Рассчитывается индивидуально в зависимости от потребляемой мощности. Рассчитывается при по подаче заявки</w:t>
            </w:r>
          </w:p>
        </w:tc>
      </w:tr>
      <w:tr w:rsidR="00E25945" w:rsidRPr="002B14FF" w14:paraId="2CD3D562" w14:textId="77777777" w:rsidTr="008F589E">
        <w:tc>
          <w:tcPr>
            <w:tcW w:w="2456" w:type="dxa"/>
          </w:tcPr>
          <w:p w14:paraId="12BEEE2A" w14:textId="26C269EE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Плата за подключение (максимальная) руб.</w:t>
            </w:r>
          </w:p>
        </w:tc>
        <w:tc>
          <w:tcPr>
            <w:tcW w:w="6753" w:type="dxa"/>
          </w:tcPr>
          <w:p w14:paraId="41C38332" w14:textId="7855105D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Рассчитывается индивидуально в зависимости от потребляемой мощности. Рассчитывается при по подаче заявки</w:t>
            </w:r>
          </w:p>
        </w:tc>
      </w:tr>
      <w:tr w:rsidR="008F589E" w:rsidRPr="002B14FF" w14:paraId="09A09E67" w14:textId="77777777" w:rsidTr="008F589E">
        <w:tc>
          <w:tcPr>
            <w:tcW w:w="9209" w:type="dxa"/>
            <w:gridSpan w:val="2"/>
          </w:tcPr>
          <w:p w14:paraId="25ACA5A8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E25945" w:rsidRPr="002B14FF" w14:paraId="6BE0CD61" w14:textId="77777777" w:rsidTr="008F589E">
        <w:tc>
          <w:tcPr>
            <w:tcW w:w="2456" w:type="dxa"/>
          </w:tcPr>
          <w:p w14:paraId="71E987FE" w14:textId="32EEE495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Наличие (Да/Нет)</w:t>
            </w:r>
          </w:p>
        </w:tc>
        <w:tc>
          <w:tcPr>
            <w:tcW w:w="6753" w:type="dxa"/>
          </w:tcPr>
          <w:p w14:paraId="27130C6B" w14:textId="2584102D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E25945" w:rsidRPr="002B14FF" w14:paraId="5D2DE7D1" w14:textId="77777777" w:rsidTr="008F589E">
        <w:tc>
          <w:tcPr>
            <w:tcW w:w="2456" w:type="dxa"/>
          </w:tcPr>
          <w:p w14:paraId="2A33F003" w14:textId="3AFE50BE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</w:p>
        </w:tc>
        <w:tc>
          <w:tcPr>
            <w:tcW w:w="6753" w:type="dxa"/>
          </w:tcPr>
          <w:p w14:paraId="258B5A9D" w14:textId="176224D2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259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272,18</w:t>
            </w:r>
          </w:p>
        </w:tc>
      </w:tr>
      <w:tr w:rsidR="00E25945" w:rsidRPr="002B14FF" w14:paraId="0BC62507" w14:textId="77777777" w:rsidTr="00E97A11">
        <w:tc>
          <w:tcPr>
            <w:tcW w:w="9209" w:type="dxa"/>
            <w:gridSpan w:val="2"/>
          </w:tcPr>
          <w:p w14:paraId="6F7A9FDF" w14:textId="6D8A9BAA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Если по фактическому объему</w:t>
            </w:r>
          </w:p>
        </w:tc>
      </w:tr>
      <w:tr w:rsidR="00E25945" w:rsidRPr="002B14FF" w14:paraId="616B7240" w14:textId="77777777" w:rsidTr="008F589E">
        <w:tc>
          <w:tcPr>
            <w:tcW w:w="2456" w:type="dxa"/>
          </w:tcPr>
          <w:p w14:paraId="3621EB61" w14:textId="293EF8DF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</w:t>
            </w:r>
            <w:proofErr w:type="spellStart"/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куб.м</w:t>
            </w:r>
            <w:proofErr w:type="spellEnd"/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753" w:type="dxa"/>
          </w:tcPr>
          <w:p w14:paraId="4E4FAB4C" w14:textId="3F2CF96C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Дробное число, произвольный формат, доступно целых знаков: 20, доступно знаков после запятой: 2</w:t>
            </w:r>
          </w:p>
        </w:tc>
      </w:tr>
      <w:tr w:rsidR="00E25945" w:rsidRPr="002B14FF" w14:paraId="3CE57D24" w14:textId="77777777" w:rsidTr="002D1E99">
        <w:tc>
          <w:tcPr>
            <w:tcW w:w="9209" w:type="dxa"/>
            <w:gridSpan w:val="2"/>
          </w:tcPr>
          <w:p w14:paraId="7BF3392D" w14:textId="579B01A5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Если по нормативу</w:t>
            </w:r>
          </w:p>
        </w:tc>
      </w:tr>
      <w:tr w:rsidR="00E25945" w:rsidRPr="002B14FF" w14:paraId="36942933" w14:textId="77777777" w:rsidTr="008F589E">
        <w:tc>
          <w:tcPr>
            <w:tcW w:w="2456" w:type="dxa"/>
          </w:tcPr>
          <w:p w14:paraId="4AFEA96A" w14:textId="040B2F36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</w:t>
            </w:r>
            <w:proofErr w:type="spellStart"/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мес</w:t>
            </w:r>
            <w:proofErr w:type="spellEnd"/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753" w:type="dxa"/>
          </w:tcPr>
          <w:p w14:paraId="26B63175" w14:textId="05CB20F3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Дробное число, произвольный формат, доступно целых знаков: 10, доступно знаков после запятой: 1</w:t>
            </w:r>
          </w:p>
        </w:tc>
      </w:tr>
      <w:tr w:rsidR="00E25945" w:rsidRPr="002B14FF" w14:paraId="432537C4" w14:textId="77777777" w:rsidTr="008F589E">
        <w:tc>
          <w:tcPr>
            <w:tcW w:w="2456" w:type="dxa"/>
          </w:tcPr>
          <w:p w14:paraId="6CFD5F3E" w14:textId="27EA381E" w:rsidR="00E25945" w:rsidRPr="00E25945" w:rsidRDefault="00E25945" w:rsidP="00E2594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5945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ТКО Иные характеристики</w:t>
            </w:r>
          </w:p>
        </w:tc>
        <w:tc>
          <w:tcPr>
            <w:tcW w:w="6753" w:type="dxa"/>
          </w:tcPr>
          <w:p w14:paraId="4F3BC5EF" w14:textId="0A37BD34" w:rsidR="00E25945" w:rsidRPr="00E25945" w:rsidRDefault="00E25945" w:rsidP="00E25945">
            <w:pPr>
              <w:jc w:val="center"/>
              <w:rPr>
                <w:rFonts w:ascii="Times New Roman" w:hAnsi="Times New Roman" w:cs="Times New Roman"/>
              </w:rPr>
            </w:pPr>
            <w:r w:rsidRPr="00E25945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Строка, произвольный формат, доступно символов: 1000</w:t>
            </w:r>
          </w:p>
        </w:tc>
      </w:tr>
      <w:tr w:rsidR="008F589E" w:rsidRPr="002B14FF" w14:paraId="1D64B37F" w14:textId="77777777" w:rsidTr="008F589E">
        <w:tc>
          <w:tcPr>
            <w:tcW w:w="9209" w:type="dxa"/>
            <w:gridSpan w:val="2"/>
          </w:tcPr>
          <w:p w14:paraId="48E63CC4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B0287E" w:rsidRPr="002B14FF" w14:paraId="31DE39AF" w14:textId="77777777" w:rsidTr="008F589E">
        <w:tc>
          <w:tcPr>
            <w:tcW w:w="2456" w:type="dxa"/>
          </w:tcPr>
          <w:p w14:paraId="3B46E382" w14:textId="77777777" w:rsidR="00B0287E" w:rsidRPr="002B14FF" w:rsidRDefault="00B0287E" w:rsidP="00B0287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подъездных путей (Да/Нет)</w:t>
            </w:r>
          </w:p>
        </w:tc>
        <w:tc>
          <w:tcPr>
            <w:tcW w:w="6753" w:type="dxa"/>
          </w:tcPr>
          <w:p w14:paraId="2992B9EF" w14:textId="25992147" w:rsidR="00B0287E" w:rsidRPr="002B14FF" w:rsidRDefault="00B0287E" w:rsidP="004D7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0287E" w:rsidRPr="002B14FF" w14:paraId="3B7A70CE" w14:textId="77777777" w:rsidTr="008F589E">
        <w:tc>
          <w:tcPr>
            <w:tcW w:w="2456" w:type="dxa"/>
          </w:tcPr>
          <w:p w14:paraId="3557AEF0" w14:textId="77777777" w:rsidR="00B0287E" w:rsidRPr="002B14FF" w:rsidRDefault="00B0287E" w:rsidP="00B0287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ж/д (Да/Нет)</w:t>
            </w:r>
          </w:p>
        </w:tc>
        <w:tc>
          <w:tcPr>
            <w:tcW w:w="6753" w:type="dxa"/>
          </w:tcPr>
          <w:p w14:paraId="7FDF0826" w14:textId="6491557C" w:rsidR="00B0287E" w:rsidRPr="002B14FF" w:rsidRDefault="004D72B2" w:rsidP="004D7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0287E">
              <w:rPr>
                <w:rFonts w:ascii="Times New Roman" w:hAnsi="Times New Roman" w:cs="Times New Roman"/>
              </w:rPr>
              <w:t>ет</w:t>
            </w:r>
          </w:p>
        </w:tc>
      </w:tr>
      <w:tr w:rsidR="00B0287E" w:rsidRPr="002B14FF" w14:paraId="55CB819D" w14:textId="77777777" w:rsidTr="008F589E">
        <w:tc>
          <w:tcPr>
            <w:tcW w:w="2456" w:type="dxa"/>
          </w:tcPr>
          <w:p w14:paraId="634669A6" w14:textId="77777777" w:rsidR="00B0287E" w:rsidRPr="002B14FF" w:rsidRDefault="00B0287E" w:rsidP="00B0287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парковки грузового транспорта</w:t>
            </w:r>
          </w:p>
        </w:tc>
        <w:tc>
          <w:tcPr>
            <w:tcW w:w="6753" w:type="dxa"/>
          </w:tcPr>
          <w:p w14:paraId="1F4FE4D7" w14:textId="5087BE12" w:rsidR="00B0287E" w:rsidRPr="002B14FF" w:rsidRDefault="004D72B2" w:rsidP="004D72B2">
            <w:pPr>
              <w:jc w:val="center"/>
              <w:rPr>
                <w:rFonts w:ascii="Times New Roman" w:hAnsi="Times New Roman" w:cs="Times New Roman"/>
              </w:rPr>
            </w:pPr>
            <w:r w:rsidRPr="004D72B2">
              <w:rPr>
                <w:rFonts w:ascii="Times New Roman" w:hAnsi="Times New Roman" w:cs="Times New Roman"/>
              </w:rPr>
              <w:t>В</w:t>
            </w:r>
            <w:r w:rsidR="00B0287E" w:rsidRPr="004D72B2">
              <w:rPr>
                <w:rFonts w:ascii="Times New Roman" w:hAnsi="Times New Roman" w:cs="Times New Roman"/>
              </w:rPr>
              <w:t>озможно создание</w:t>
            </w:r>
          </w:p>
        </w:tc>
      </w:tr>
      <w:tr w:rsidR="00B0287E" w:rsidRPr="002B14FF" w14:paraId="47C7A67D" w14:textId="77777777" w:rsidTr="008F589E">
        <w:tc>
          <w:tcPr>
            <w:tcW w:w="2456" w:type="dxa"/>
          </w:tcPr>
          <w:p w14:paraId="7B384EBB" w14:textId="77777777" w:rsidR="00B0287E" w:rsidRPr="002B14FF" w:rsidRDefault="00B0287E" w:rsidP="00B0287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Иные характеристики</w:t>
            </w:r>
          </w:p>
        </w:tc>
        <w:tc>
          <w:tcPr>
            <w:tcW w:w="6753" w:type="dxa"/>
          </w:tcPr>
          <w:p w14:paraId="3A314EF3" w14:textId="73A2768D" w:rsidR="00B0287E" w:rsidRPr="002B14FF" w:rsidRDefault="004D72B2" w:rsidP="004D7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-</w:t>
            </w:r>
          </w:p>
        </w:tc>
      </w:tr>
      <w:tr w:rsidR="008F589E" w:rsidRPr="002B14FF" w14:paraId="3FD4CD3E" w14:textId="77777777" w:rsidTr="008F589E">
        <w:tc>
          <w:tcPr>
            <w:tcW w:w="9209" w:type="dxa"/>
            <w:gridSpan w:val="2"/>
          </w:tcPr>
          <w:p w14:paraId="348F036A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ДОПОЛНИТЕЛЬНЫЕ СВЕДЕНИЯ</w:t>
            </w:r>
          </w:p>
        </w:tc>
      </w:tr>
      <w:tr w:rsidR="008F589E" w:rsidRPr="002B14FF" w14:paraId="69B5C73E" w14:textId="77777777" w:rsidTr="008F589E">
        <w:tc>
          <w:tcPr>
            <w:tcW w:w="2456" w:type="dxa"/>
          </w:tcPr>
          <w:p w14:paraId="61D29F62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Описание процедуры подачи заявки</w:t>
            </w:r>
          </w:p>
        </w:tc>
        <w:tc>
          <w:tcPr>
            <w:tcW w:w="6753" w:type="dxa"/>
          </w:tcPr>
          <w:p w14:paraId="6158AA8A" w14:textId="659FD0B6" w:rsidR="008F589E" w:rsidRPr="009B371B" w:rsidRDefault="008F589E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B371B">
              <w:rPr>
                <w:rFonts w:ascii="Times New Roman" w:eastAsia="Calibri" w:hAnsi="Times New Roman" w:cs="Times New Roman"/>
              </w:rPr>
              <w:t>1. Подача заявителем заявления о принятии решения о проведении аукциона на право заключения договора аренды земельного участка: в канцелярию администрации города Комсомольска-на-Амуре, в Многофункциональный центр города Комсомольска-на-Амуре.</w:t>
            </w:r>
          </w:p>
          <w:p w14:paraId="21934E78" w14:textId="59667BA2" w:rsidR="008F589E" w:rsidRPr="009B371B" w:rsidRDefault="008F589E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B371B">
              <w:rPr>
                <w:rFonts w:ascii="Times New Roman" w:eastAsia="Calibri" w:hAnsi="Times New Roman" w:cs="Times New Roman"/>
              </w:rPr>
              <w:t>2. Принятие решения о проведении аукциона путем издания</w:t>
            </w:r>
            <w:r w:rsidR="00E25945">
              <w:rPr>
                <w:rFonts w:ascii="Times New Roman" w:eastAsia="Calibri" w:hAnsi="Times New Roman" w:cs="Times New Roman"/>
              </w:rPr>
              <w:t xml:space="preserve"> </w:t>
            </w:r>
            <w:r w:rsidRPr="009B371B">
              <w:rPr>
                <w:rFonts w:ascii="Times New Roman" w:eastAsia="Calibri" w:hAnsi="Times New Roman" w:cs="Times New Roman"/>
              </w:rPr>
              <w:t>постановления Главы города (запрос технических условий, подготовка  градостроительного плана) – 18 дней.</w:t>
            </w:r>
          </w:p>
          <w:p w14:paraId="2B361F5F" w14:textId="77777777" w:rsidR="008F589E" w:rsidRPr="009B371B" w:rsidRDefault="008F589E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B371B">
              <w:rPr>
                <w:rFonts w:ascii="Times New Roman" w:eastAsia="Calibri" w:hAnsi="Times New Roman" w:cs="Times New Roman"/>
              </w:rPr>
              <w:t xml:space="preserve">3. Проведение аукциона (публикация на сайте, проведение торгов) – </w:t>
            </w:r>
            <w:r w:rsidRPr="009B371B">
              <w:rPr>
                <w:rFonts w:ascii="Times New Roman" w:eastAsia="Calibri" w:hAnsi="Times New Roman" w:cs="Times New Roman"/>
              </w:rPr>
              <w:lastRenderedPageBreak/>
              <w:t>КУИ</w:t>
            </w:r>
          </w:p>
          <w:p w14:paraId="3FBB5ECE" w14:textId="565E47D1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eastAsia="Calibri" w:hAnsi="Times New Roman" w:cs="Times New Roman"/>
              </w:rPr>
              <w:t>4. Заключение договора аренды земельного участка -  10 дней.</w:t>
            </w:r>
          </w:p>
        </w:tc>
      </w:tr>
      <w:tr w:rsidR="008F589E" w:rsidRPr="002B14FF" w14:paraId="67CA380C" w14:textId="77777777" w:rsidTr="008F589E">
        <w:tc>
          <w:tcPr>
            <w:tcW w:w="2456" w:type="dxa"/>
          </w:tcPr>
          <w:p w14:paraId="7DA995B9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Перечень документов, необходимых для подачи заявки</w:t>
            </w:r>
          </w:p>
        </w:tc>
        <w:tc>
          <w:tcPr>
            <w:tcW w:w="6753" w:type="dxa"/>
          </w:tcPr>
          <w:p w14:paraId="6DE1D23D" w14:textId="4C520DDD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8F589E" w:rsidRPr="002B14FF" w14:paraId="7084FA7F" w14:textId="77777777" w:rsidTr="008F589E">
        <w:tc>
          <w:tcPr>
            <w:tcW w:w="2456" w:type="dxa"/>
          </w:tcPr>
          <w:p w14:paraId="53D51533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Адрес эл. почты для подачи заявки</w:t>
            </w:r>
          </w:p>
        </w:tc>
        <w:tc>
          <w:tcPr>
            <w:tcW w:w="6753" w:type="dxa"/>
          </w:tcPr>
          <w:p w14:paraId="309B347F" w14:textId="02EAA870" w:rsidR="008F589E" w:rsidRPr="00E71599" w:rsidRDefault="00E25945" w:rsidP="00361727">
            <w:pPr>
              <w:rPr>
                <w:rStyle w:val="js-language"/>
                <w:color w:val="000000" w:themeColor="text1"/>
                <w:shd w:val="clear" w:color="auto" w:fill="F5F5F5"/>
              </w:rPr>
            </w:pPr>
            <w:hyperlink r:id="rId7" w:history="1">
              <w:r w:rsidR="008F589E" w:rsidRPr="00E71599">
                <w:rPr>
                  <w:rStyle w:val="js-language"/>
                  <w:rFonts w:ascii="Times New Roman" w:hAnsi="Times New Roman" w:cs="Times New Roman"/>
                  <w:color w:val="000000" w:themeColor="text1"/>
                  <w:shd w:val="clear" w:color="auto" w:fill="F5F5F5"/>
                </w:rPr>
                <w:t>kanc@kmscity.ru</w:t>
              </w:r>
            </w:hyperlink>
          </w:p>
        </w:tc>
      </w:tr>
      <w:tr w:rsidR="008F589E" w:rsidRPr="002B14FF" w14:paraId="0B696E21" w14:textId="77777777" w:rsidTr="008F589E">
        <w:tc>
          <w:tcPr>
            <w:tcW w:w="2456" w:type="dxa"/>
          </w:tcPr>
          <w:p w14:paraId="388ABAA5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Ссылка на форму подачи заявки</w:t>
            </w:r>
          </w:p>
        </w:tc>
        <w:tc>
          <w:tcPr>
            <w:tcW w:w="6753" w:type="dxa"/>
          </w:tcPr>
          <w:p w14:paraId="1188F2FD" w14:textId="77777777" w:rsidR="008F589E" w:rsidRPr="00695816" w:rsidRDefault="008F589E" w:rsidP="00695816">
            <w:pPr>
              <w:rPr>
                <w:rFonts w:ascii="Times New Roman" w:hAnsi="Times New Roman" w:cs="Times New Roman"/>
              </w:rPr>
            </w:pPr>
            <w:r w:rsidRPr="00695816">
              <w:rPr>
                <w:rFonts w:ascii="Times New Roman" w:hAnsi="Times New Roman" w:cs="Times New Roman"/>
              </w:rPr>
              <w:t>https://www.kmscity.ru/activity/</w:t>
            </w:r>
          </w:p>
          <w:p w14:paraId="3D2723FC" w14:textId="4DDE8EA7" w:rsidR="008F589E" w:rsidRPr="009B371B" w:rsidRDefault="008F589E" w:rsidP="00695816">
            <w:pPr>
              <w:rPr>
                <w:rFonts w:ascii="Times New Roman" w:hAnsi="Times New Roman" w:cs="Times New Roman"/>
              </w:rPr>
            </w:pPr>
            <w:proofErr w:type="spellStart"/>
            <w:r w:rsidRPr="00695816">
              <w:rPr>
                <w:rFonts w:ascii="Times New Roman" w:hAnsi="Times New Roman" w:cs="Times New Roman"/>
              </w:rPr>
              <w:t>services</w:t>
            </w:r>
            <w:proofErr w:type="spellEnd"/>
            <w:r w:rsidRPr="00695816">
              <w:rPr>
                <w:rFonts w:ascii="Times New Roman" w:hAnsi="Times New Roman" w:cs="Times New Roman"/>
              </w:rPr>
              <w:t>/</w:t>
            </w:r>
            <w:proofErr w:type="spellStart"/>
            <w:r w:rsidRPr="00695816">
              <w:rPr>
                <w:rFonts w:ascii="Times New Roman" w:hAnsi="Times New Roman" w:cs="Times New Roman"/>
              </w:rPr>
              <w:t>land</w:t>
            </w:r>
            <w:proofErr w:type="spellEnd"/>
            <w:r w:rsidRPr="00695816">
              <w:rPr>
                <w:rFonts w:ascii="Times New Roman" w:hAnsi="Times New Roman" w:cs="Times New Roman"/>
              </w:rPr>
              <w:t>/1-1-16/</w:t>
            </w:r>
          </w:p>
        </w:tc>
      </w:tr>
      <w:tr w:rsidR="008F589E" w:rsidRPr="002B14FF" w14:paraId="42C55F90" w14:textId="77777777" w:rsidTr="008F589E">
        <w:tc>
          <w:tcPr>
            <w:tcW w:w="2456" w:type="dxa"/>
          </w:tcPr>
          <w:p w14:paraId="66B2A068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6753" w:type="dxa"/>
          </w:tcPr>
          <w:p w14:paraId="22BBBE38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B - Добыча полезных ископаемых</w:t>
            </w:r>
          </w:p>
          <w:p w14:paraId="177D3187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C - Обрабатывающие производства</w:t>
            </w:r>
          </w:p>
          <w:p w14:paraId="38E1D0F3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4A19CA00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5A674607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F - Строительство</w:t>
            </w:r>
          </w:p>
          <w:p w14:paraId="7065647C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0A14043" w14:textId="7CCCD6BD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H - Транспортировка и хранение</w:t>
            </w:r>
          </w:p>
          <w:p w14:paraId="2697F868" w14:textId="77777777" w:rsidR="008F589E" w:rsidRPr="009B371B" w:rsidRDefault="008F589E" w:rsidP="00E975D4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6D8947A3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J - Деятельность в области информации и связи</w:t>
            </w:r>
          </w:p>
          <w:p w14:paraId="4D382095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7D46E471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237DA0DE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P - Образование</w:t>
            </w:r>
          </w:p>
          <w:p w14:paraId="0470526F" w14:textId="6A350D73" w:rsidR="008F589E" w:rsidRPr="009B371B" w:rsidRDefault="008F589E" w:rsidP="008F589E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8F589E">
              <w:rPr>
                <w:rFonts w:ascii="Times New Roman" w:eastAsia="Times New Roman" w:hAnsi="Times New Roman" w:cs="Times New Roman"/>
              </w:rPr>
              <w:t>Q - Деятельность в области здравоохранения и социальных услуг</w:t>
            </w:r>
          </w:p>
        </w:tc>
      </w:tr>
      <w:tr w:rsidR="008F589E" w:rsidRPr="002B14FF" w14:paraId="092F0471" w14:textId="77777777" w:rsidTr="008F589E">
        <w:tc>
          <w:tcPr>
            <w:tcW w:w="2456" w:type="dxa"/>
          </w:tcPr>
          <w:p w14:paraId="28EFE457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Градостроительные характеристики и ограничения</w:t>
            </w:r>
          </w:p>
        </w:tc>
        <w:tc>
          <w:tcPr>
            <w:tcW w:w="6753" w:type="dxa"/>
            <w:shd w:val="clear" w:color="auto" w:fill="auto"/>
          </w:tcPr>
          <w:p w14:paraId="69171AEF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 xml:space="preserve">Земельный участок расположен в зоне размещения объектов производственного и коммунально-складского назначения ПК-1. </w:t>
            </w:r>
          </w:p>
          <w:p w14:paraId="36712D73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81727E">
              <w:rPr>
                <w:rFonts w:ascii="Times New Roman" w:eastAsia="Times New Roman" w:hAnsi="Times New Roman" w:cs="Times New Roman"/>
                <w:b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  <w:p w14:paraId="2EE95A76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1) минимальная площадь земельного участка:</w:t>
            </w:r>
          </w:p>
          <w:p w14:paraId="494037DC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а) для объектов коммунального обслуживания, связи, гидрометеорологии и смежных с ней областей – не подлежит установлению;</w:t>
            </w:r>
          </w:p>
          <w:p w14:paraId="3FABC857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б) для гаражей – не подлежит установлению;</w:t>
            </w:r>
          </w:p>
          <w:p w14:paraId="3C318E24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в) для территорий общего пользования - не подлежит установлению;</w:t>
            </w:r>
          </w:p>
          <w:p w14:paraId="5426E16E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г) для иных видов разрешенного использования - 400 кв. м;</w:t>
            </w:r>
          </w:p>
          <w:p w14:paraId="72A31771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2) минимальный размер земельного участка (минимальная длина каждой стороны земельного участка):</w:t>
            </w:r>
          </w:p>
          <w:p w14:paraId="75C74C20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а) для объектов коммунального обслуживания, связи, гидрометеорологии и смежных с ней областей – не подлежит установлению;</w:t>
            </w:r>
          </w:p>
          <w:p w14:paraId="79C04E0C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б) для территорий общего пользования - не подлежит установлению;</w:t>
            </w:r>
          </w:p>
          <w:p w14:paraId="617F2E40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в) для иных видов разрешенного использования - 14 м;</w:t>
            </w:r>
          </w:p>
          <w:p w14:paraId="671E2BE2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г) для гаражей – не подлежит установлению;</w:t>
            </w:r>
          </w:p>
          <w:p w14:paraId="0B8666C1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3) максимальное количество надземных этажей для зданий, строений, сооружений - 7;</w:t>
            </w:r>
          </w:p>
          <w:p w14:paraId="3E20B1EF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4) максимальный процент застройки в границах земельного участка - 75;</w:t>
            </w:r>
          </w:p>
          <w:p w14:paraId="07570408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5) площадь застройки планируемых к строительству, реконструкции объектов капитального строительства с учётом существующих объектов капитального строительства в границах одного земельного участка - не менее десяти процентов от площади земельного участка;</w:t>
            </w:r>
          </w:p>
          <w:p w14:paraId="30425118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6) минимальный процент озеленения земельного участка - 10;</w:t>
            </w:r>
          </w:p>
          <w:p w14:paraId="7B2DC34E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 xml:space="preserve">7) требуемое расчетное количество машино-мест для хранения </w:t>
            </w:r>
            <w:r w:rsidRPr="0081727E">
              <w:rPr>
                <w:rFonts w:ascii="Times New Roman" w:eastAsia="Times New Roman" w:hAnsi="Times New Roman" w:cs="Times New Roman"/>
              </w:rPr>
              <w:lastRenderedPageBreak/>
              <w:t>автотранспортных средств принимать в соответствии с Нормативами градостроительного проектирования Хабаровского края;</w:t>
            </w:r>
          </w:p>
          <w:p w14:paraId="25AA9361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8)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1BE4B673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а) от границ земельного участка, отделяющих земельный участок от территории общего пользования - 3 м (в случае, если иное не установлено документацией по планировке территории);</w:t>
            </w:r>
          </w:p>
          <w:p w14:paraId="303814D2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б) от общих границ смежных земельных участков, предназначенных для размещения объектов блокированной застройки - не подлежит установлению;</w:t>
            </w:r>
          </w:p>
          <w:p w14:paraId="72839B38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в) от общих границ с земельным участком (шириной не менее 6 м), который не может быть предоставлен для строительства и размещения объектов, поскольку его размеры и площадь меньше минимально допустимых размеров - не подлежит установлению;</w:t>
            </w:r>
          </w:p>
          <w:p w14:paraId="3DE6B8DE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г) от границ земельного участка в случае, если расстояние от границ земельного участка до существующего объекта недвижимости менее 3 м - устанавливается с учетом фактического расположения объекта недвижимости;</w:t>
            </w:r>
          </w:p>
          <w:p w14:paraId="574EEA59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д) во всех иных случаях от границ земельных участков - 3 м.</w:t>
            </w:r>
          </w:p>
          <w:p w14:paraId="09814009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81727E">
              <w:rPr>
                <w:rFonts w:ascii="Times New Roman" w:eastAsia="Times New Roman" w:hAnsi="Times New Roman" w:cs="Times New Roman"/>
                <w:b/>
              </w:rPr>
              <w:t>Ограничение использования земельных участков и объектов капитального строительства:</w:t>
            </w:r>
          </w:p>
          <w:p w14:paraId="3E825BBB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1) размещение объектов производства размещать с учетом соблюдения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</w:p>
          <w:p w14:paraId="2A05F332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2) не допускается размещение объектов спортивного назначения (за исключением спортивно-оздоровительных учреждений закрытого типа) в санитарно-защитных зонах, установленных в предусмотренном действующим законодательством порядке;</w:t>
            </w:r>
          </w:p>
          <w:p w14:paraId="414F8BF9" w14:textId="77777777" w:rsidR="0081727E" w:rsidRPr="0081727E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81727E">
              <w:rPr>
                <w:rFonts w:ascii="Times New Roman" w:eastAsia="Times New Roman" w:hAnsi="Times New Roman" w:cs="Times New Roman"/>
              </w:rPr>
              <w:t>3) в случае если земельный участок или объект капитального строительства находится в границах зоны с особыми условиями использования территорий, указанными в статье 29 Правил землепользования и застройки города, на них устанавливаются ограничения использования в соответствии с законодательством Российской Федерации.</w:t>
            </w:r>
          </w:p>
          <w:p w14:paraId="2552F432" w14:textId="6058D5CA" w:rsidR="008F589E" w:rsidRPr="00287179" w:rsidRDefault="0081727E" w:rsidP="0081727E">
            <w:pPr>
              <w:spacing w:line="240" w:lineRule="atLeast"/>
              <w:rPr>
                <w:rFonts w:ascii="Times New Roman" w:eastAsia="Times New Roman" w:hAnsi="Times New Roman" w:cs="Times New Roman"/>
                <w:color w:val="FF0000"/>
              </w:rPr>
            </w:pPr>
            <w:r w:rsidRPr="0081727E">
              <w:rPr>
                <w:rFonts w:ascii="Times New Roman" w:eastAsia="Times New Roman" w:hAnsi="Times New Roman" w:cs="Times New Roman"/>
                <w:b/>
              </w:rPr>
              <w:t>Требования к архитектурно-градостроительному облику объектов капитального строительства</w:t>
            </w:r>
            <w:r w:rsidRPr="0081727E">
              <w:rPr>
                <w:rFonts w:ascii="Times New Roman" w:eastAsia="Times New Roman" w:hAnsi="Times New Roman" w:cs="Times New Roman"/>
              </w:rPr>
              <w:t xml:space="preserve"> применительно к территориальной зоне установлены в статье 49 Правил землепользования и застройки города Комсомольска-на-Амуре</w:t>
            </w:r>
          </w:p>
        </w:tc>
      </w:tr>
      <w:tr w:rsidR="008F589E" w:rsidRPr="002B14FF" w14:paraId="741E7B5A" w14:textId="77777777" w:rsidTr="008F589E">
        <w:tc>
          <w:tcPr>
            <w:tcW w:w="2456" w:type="dxa"/>
          </w:tcPr>
          <w:p w14:paraId="6BCA291B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Документы территориального планирования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753" w:type="dxa"/>
          </w:tcPr>
          <w:p w14:paraId="4597EAA4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74F3E15F" w14:textId="77777777" w:rsidTr="008F589E">
        <w:tc>
          <w:tcPr>
            <w:tcW w:w="2456" w:type="dxa"/>
          </w:tcPr>
          <w:p w14:paraId="506F24EE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Фотографии объекта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753" w:type="dxa"/>
          </w:tcPr>
          <w:p w14:paraId="52E89467" w14:textId="77777777" w:rsidR="008F589E" w:rsidRPr="002B14FF" w:rsidRDefault="008F589E" w:rsidP="00361727">
            <w:pPr>
              <w:pStyle w:val="TableParagraph"/>
              <w:spacing w:line="270" w:lineRule="exact"/>
              <w:ind w:left="104"/>
            </w:pPr>
            <w:r w:rsidRPr="002B14FF">
              <w:t>Файлы</w:t>
            </w:r>
            <w:r w:rsidRPr="002B14FF">
              <w:rPr>
                <w:spacing w:val="-3"/>
              </w:rPr>
              <w:t xml:space="preserve"> </w:t>
            </w:r>
            <w:r w:rsidRPr="002B14FF">
              <w:t>в</w:t>
            </w:r>
            <w:r w:rsidRPr="002B14FF">
              <w:rPr>
                <w:spacing w:val="-2"/>
              </w:rPr>
              <w:t xml:space="preserve"> </w:t>
            </w:r>
            <w:r w:rsidRPr="002B14FF">
              <w:t>формате</w:t>
            </w:r>
          </w:p>
          <w:p w14:paraId="3F921A5F" w14:textId="77777777" w:rsidR="008F589E" w:rsidRPr="002B14FF" w:rsidRDefault="008F589E" w:rsidP="00361727">
            <w:pPr>
              <w:pStyle w:val="TableParagraph"/>
              <w:spacing w:line="261" w:lineRule="exact"/>
              <w:ind w:left="104"/>
            </w:pPr>
            <w:r w:rsidRPr="002B14FF">
              <w:t>.</w:t>
            </w:r>
            <w:proofErr w:type="spellStart"/>
            <w:r w:rsidRPr="002B14FF">
              <w:t>jpeg</w:t>
            </w:r>
            <w:proofErr w:type="spellEnd"/>
            <w:r w:rsidRPr="002B14FF">
              <w:t>,</w:t>
            </w:r>
            <w:r w:rsidRPr="002B14FF">
              <w:rPr>
                <w:spacing w:val="-1"/>
              </w:rPr>
              <w:t xml:space="preserve"> </w:t>
            </w:r>
            <w:r w:rsidRPr="002B14FF">
              <w:t>.</w:t>
            </w:r>
            <w:proofErr w:type="spellStart"/>
            <w:r w:rsidRPr="002B14FF">
              <w:t>png</w:t>
            </w:r>
            <w:proofErr w:type="spellEnd"/>
          </w:p>
        </w:tc>
      </w:tr>
      <w:tr w:rsidR="008F589E" w:rsidRPr="002B14FF" w14:paraId="0246AB26" w14:textId="77777777" w:rsidTr="008F589E">
        <w:tc>
          <w:tcPr>
            <w:tcW w:w="2456" w:type="dxa"/>
          </w:tcPr>
          <w:p w14:paraId="4B19E928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по объекту</w:t>
            </w:r>
          </w:p>
        </w:tc>
        <w:tc>
          <w:tcPr>
            <w:tcW w:w="6753" w:type="dxa"/>
          </w:tcPr>
          <w:p w14:paraId="3C126FE2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5A102D79" w14:textId="77777777" w:rsidTr="008F589E">
        <w:tc>
          <w:tcPr>
            <w:tcW w:w="2456" w:type="dxa"/>
          </w:tcPr>
          <w:p w14:paraId="6C2081F5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888888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Иные сведения</w:t>
            </w:r>
          </w:p>
        </w:tc>
        <w:tc>
          <w:tcPr>
            <w:tcW w:w="6753" w:type="dxa"/>
          </w:tcPr>
          <w:p w14:paraId="362673D7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B0287E" w:rsidRPr="002B14FF" w14:paraId="1F8F7A42" w14:textId="77777777" w:rsidTr="008F589E">
        <w:tc>
          <w:tcPr>
            <w:tcW w:w="2456" w:type="dxa"/>
          </w:tcPr>
          <w:p w14:paraId="25419B41" w14:textId="6A30BB71" w:rsidR="00B0287E" w:rsidRPr="004D72B2" w:rsidRDefault="00B0287E" w:rsidP="00B0287E">
            <w:pP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4D72B2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Наличие МАИП</w:t>
            </w:r>
            <w:r w:rsidRPr="004D72B2">
              <w:rPr>
                <w:rFonts w:ascii="Times New Roman" w:hAnsi="Times New Roman" w:cs="Times New Roman"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60EDD84A" w14:textId="5009248A" w:rsidR="00B0287E" w:rsidRPr="004D72B2" w:rsidRDefault="00B0287E" w:rsidP="004D72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4D72B2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Да</w:t>
            </w:r>
          </w:p>
        </w:tc>
      </w:tr>
      <w:tr w:rsidR="00B0287E" w:rsidRPr="002B14FF" w14:paraId="7FAB4F6D" w14:textId="77777777" w:rsidTr="00DD0652">
        <w:tc>
          <w:tcPr>
            <w:tcW w:w="9209" w:type="dxa"/>
            <w:gridSpan w:val="2"/>
          </w:tcPr>
          <w:p w14:paraId="49DB5DD3" w14:textId="26DDCFCD" w:rsidR="00B0287E" w:rsidRPr="004D72B2" w:rsidRDefault="00B0287E" w:rsidP="00B0287E">
            <w:pPr>
              <w:jc w:val="center"/>
              <w:rPr>
                <w:rFonts w:ascii="Times New Roman" w:hAnsi="Times New Roman" w:cs="Times New Roman"/>
              </w:rPr>
            </w:pPr>
            <w:r w:rsidRPr="004D72B2">
              <w:rPr>
                <w:rFonts w:ascii="Times New Roman" w:hAnsi="Times New Roman" w:cs="Times New Roman"/>
                <w:b/>
                <w:bCs/>
              </w:rPr>
              <w:t>Если да</w:t>
            </w:r>
          </w:p>
        </w:tc>
      </w:tr>
      <w:tr w:rsidR="004D72B2" w:rsidRPr="002B14FF" w14:paraId="3A3EEC75" w14:textId="77777777" w:rsidTr="003A395F">
        <w:trPr>
          <w:trHeight w:val="4807"/>
        </w:trPr>
        <w:tc>
          <w:tcPr>
            <w:tcW w:w="2456" w:type="dxa"/>
          </w:tcPr>
          <w:p w14:paraId="7E071EA8" w14:textId="089F208D" w:rsidR="004D72B2" w:rsidRPr="004D72B2" w:rsidRDefault="004D72B2" w:rsidP="00B0287E">
            <w:pP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4D72B2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lastRenderedPageBreak/>
              <w:t>Описание льготы</w:t>
            </w:r>
            <w:r w:rsidRPr="004D72B2">
              <w:rPr>
                <w:rFonts w:ascii="Times New Roman" w:hAnsi="Times New Roman" w:cs="Times New Roman"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539FE1AD" w14:textId="77777777" w:rsidR="004D72B2" w:rsidRPr="004D72B2" w:rsidRDefault="004D72B2" w:rsidP="00767A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D72B2">
              <w:rPr>
                <w:rFonts w:ascii="Times New Roman" w:hAnsi="Times New Roman" w:cs="Times New Roman"/>
                <w:bCs/>
              </w:rPr>
              <w:t>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предоставления:</w:t>
            </w:r>
          </w:p>
          <w:p w14:paraId="37A19E23" w14:textId="77777777" w:rsidR="004D72B2" w:rsidRPr="004D72B2" w:rsidRDefault="004D72B2" w:rsidP="00E25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D72B2">
              <w:rPr>
                <w:rFonts w:ascii="Times New Roman" w:hAnsi="Times New Roman" w:cs="Times New Roman"/>
                <w:bCs/>
              </w:rPr>
              <w:t>1) земельного участка юридическим лицам в соответствии с указом или распоряжением Президента Российской Федерации;</w:t>
            </w:r>
          </w:p>
          <w:p w14:paraId="4E3C7AF5" w14:textId="77777777" w:rsidR="004D72B2" w:rsidRPr="004D72B2" w:rsidRDefault="004D72B2" w:rsidP="00E259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D72B2">
              <w:rPr>
                <w:rFonts w:ascii="Times New Roman" w:hAnsi="Times New Roman" w:cs="Times New Roman"/>
                <w:bCs/>
              </w:rPr>
              <w:t xml:space="preserve"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</w:t>
            </w:r>
            <w:hyperlink r:id="rId8" w:history="1">
              <w:r w:rsidRPr="004D72B2">
                <w:rPr>
                  <w:rStyle w:val="ab"/>
                  <w:rFonts w:ascii="Times New Roman" w:hAnsi="Times New Roman" w:cs="Times New Roman"/>
                  <w:bCs/>
                </w:rPr>
                <w:t>критериям</w:t>
              </w:r>
            </w:hyperlink>
            <w:r w:rsidRPr="004D72B2">
              <w:rPr>
                <w:rFonts w:ascii="Times New Roman" w:hAnsi="Times New Roman" w:cs="Times New Roman"/>
                <w:bCs/>
              </w:rPr>
              <w:t>, установленным Правительством Российской Федерации;</w:t>
            </w:r>
          </w:p>
          <w:p w14:paraId="0145E578" w14:textId="77777777" w:rsidR="004D72B2" w:rsidRPr="004D72B2" w:rsidRDefault="004D72B2" w:rsidP="00767A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D72B2">
              <w:rPr>
                <w:rFonts w:ascii="Times New Roman" w:hAnsi="Times New Roman" w:cs="Times New Roman"/>
                <w:bCs/>
              </w:rPr>
      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</w:t>
            </w:r>
          </w:p>
          <w:p w14:paraId="72301913" w14:textId="453339A5" w:rsidR="004D72B2" w:rsidRPr="004D72B2" w:rsidRDefault="004D72B2" w:rsidP="00B0287E">
            <w:pPr>
              <w:rPr>
                <w:rFonts w:ascii="Times New Roman" w:hAnsi="Times New Roman" w:cs="Times New Roman"/>
              </w:rPr>
            </w:pPr>
          </w:p>
        </w:tc>
      </w:tr>
    </w:tbl>
    <w:p w14:paraId="39AD5FD0" w14:textId="608525E1" w:rsidR="00844AA7" w:rsidRDefault="00844AA7"/>
    <w:p w14:paraId="65E8DEC0" w14:textId="67F44B6B" w:rsidR="00844AA7" w:rsidRDefault="00844AA7" w:rsidP="00844A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AA7">
        <w:rPr>
          <w:rFonts w:ascii="Times New Roman" w:hAnsi="Times New Roman" w:cs="Times New Roman"/>
          <w:sz w:val="28"/>
          <w:szCs w:val="28"/>
        </w:rPr>
        <w:t>Обзорная схема</w:t>
      </w:r>
    </w:p>
    <w:p w14:paraId="52FF5BF2" w14:textId="77777777" w:rsidR="009B371B" w:rsidRPr="00844AA7" w:rsidRDefault="009B371B" w:rsidP="00844A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64AC3" w14:textId="77777777" w:rsidR="00844AA7" w:rsidRDefault="00844AA7" w:rsidP="00844AA7">
      <w:pPr>
        <w:jc w:val="center"/>
      </w:pPr>
    </w:p>
    <w:p w14:paraId="395EDA9B" w14:textId="695077CA" w:rsidR="00844AA7" w:rsidRDefault="00844AA7" w:rsidP="00844AA7">
      <w:pPr>
        <w:jc w:val="center"/>
      </w:pPr>
      <w:r>
        <w:rPr>
          <w:noProof/>
          <w:lang w:eastAsia="ru-RU"/>
        </w:rPr>
        <w:drawing>
          <wp:inline distT="0" distB="0" distL="0" distR="0" wp14:anchorId="39151439" wp14:editId="5F531B74">
            <wp:extent cx="5304703" cy="449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03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94"/>
    <w:multiLevelType w:val="multilevel"/>
    <w:tmpl w:val="792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FF8"/>
    <w:multiLevelType w:val="multilevel"/>
    <w:tmpl w:val="7C52E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324B"/>
    <w:multiLevelType w:val="multilevel"/>
    <w:tmpl w:val="41E68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131"/>
    <w:multiLevelType w:val="multilevel"/>
    <w:tmpl w:val="717C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4451A"/>
    <w:multiLevelType w:val="hybridMultilevel"/>
    <w:tmpl w:val="04EE7786"/>
    <w:lvl w:ilvl="0" w:tplc="94B2124A">
      <w:start w:val="100"/>
      <w:numFmt w:val="decimal"/>
      <w:lvlText w:val="%1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5" w15:restartNumberingAfterBreak="0">
    <w:nsid w:val="217129A6"/>
    <w:multiLevelType w:val="multilevel"/>
    <w:tmpl w:val="DFE6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E763D"/>
    <w:multiLevelType w:val="multilevel"/>
    <w:tmpl w:val="C1D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72BAF"/>
    <w:multiLevelType w:val="hybridMultilevel"/>
    <w:tmpl w:val="2970398E"/>
    <w:lvl w:ilvl="0" w:tplc="8CEA64D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65EC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17580FE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CE504F40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4" w:tplc="B8E853C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107A759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6" w:tplc="8984200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7" w:tplc="2CE00FC6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8" w:tplc="7310B89A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1065FBD"/>
    <w:multiLevelType w:val="hybridMultilevel"/>
    <w:tmpl w:val="358A5028"/>
    <w:lvl w:ilvl="0" w:tplc="A30A55E6">
      <w:start w:val="1"/>
      <w:numFmt w:val="decimal"/>
      <w:lvlText w:val="%1."/>
      <w:lvlJc w:val="left"/>
      <w:pPr>
        <w:ind w:left="104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B0C4F644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24CAA586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516F54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6AA23AD4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267A9A3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1EBC773E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EF264B94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CC9E47D0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3CE43029"/>
    <w:multiLevelType w:val="hybridMultilevel"/>
    <w:tmpl w:val="BF06F6BA"/>
    <w:lvl w:ilvl="0" w:tplc="C8808FF2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C73AB0C4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C45EECE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0E56428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2848CF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B824EC9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760509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F24295E4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BFB8786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C71A9"/>
    <w:multiLevelType w:val="multilevel"/>
    <w:tmpl w:val="7664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741E7"/>
    <w:multiLevelType w:val="hybridMultilevel"/>
    <w:tmpl w:val="E6108DD2"/>
    <w:lvl w:ilvl="0" w:tplc="277667B4">
      <w:start w:val="3"/>
      <w:numFmt w:val="decimal"/>
      <w:lvlText w:val="%1."/>
      <w:lvlJc w:val="left"/>
      <w:pPr>
        <w:ind w:left="104" w:hanging="286"/>
        <w:jc w:val="left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A80B53A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08AC021E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1DAE9B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05B43C5C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F948FDE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5E0EDC4C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094AB5CA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73B44D7E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CC3743E"/>
    <w:multiLevelType w:val="multilevel"/>
    <w:tmpl w:val="A52C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35A3F"/>
    <w:multiLevelType w:val="hybridMultilevel"/>
    <w:tmpl w:val="FC586194"/>
    <w:lvl w:ilvl="0" w:tplc="C456BB5A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0ADAA0CA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0DD069F4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545CAA7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FB14E8C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2F2E4FEA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46DE08B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6D083166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7270AB12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C520B"/>
    <w:multiLevelType w:val="multilevel"/>
    <w:tmpl w:val="8236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E522A2"/>
    <w:multiLevelType w:val="multilevel"/>
    <w:tmpl w:val="BB568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5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AE"/>
    <w:rsid w:val="0007376D"/>
    <w:rsid w:val="000D03E0"/>
    <w:rsid w:val="001331D1"/>
    <w:rsid w:val="00162822"/>
    <w:rsid w:val="001C2EAB"/>
    <w:rsid w:val="001F1981"/>
    <w:rsid w:val="00222A50"/>
    <w:rsid w:val="00226FAE"/>
    <w:rsid w:val="00244E64"/>
    <w:rsid w:val="00253F8C"/>
    <w:rsid w:val="002703A3"/>
    <w:rsid w:val="00287179"/>
    <w:rsid w:val="002B14FF"/>
    <w:rsid w:val="002F5085"/>
    <w:rsid w:val="00361727"/>
    <w:rsid w:val="00390C10"/>
    <w:rsid w:val="00492307"/>
    <w:rsid w:val="004C0773"/>
    <w:rsid w:val="004C4C4D"/>
    <w:rsid w:val="004D72B2"/>
    <w:rsid w:val="0053704A"/>
    <w:rsid w:val="005B12C3"/>
    <w:rsid w:val="005E52A2"/>
    <w:rsid w:val="006017A1"/>
    <w:rsid w:val="006151F3"/>
    <w:rsid w:val="0063106C"/>
    <w:rsid w:val="006456A6"/>
    <w:rsid w:val="00676605"/>
    <w:rsid w:val="00695816"/>
    <w:rsid w:val="007C06FD"/>
    <w:rsid w:val="007E2594"/>
    <w:rsid w:val="0081727E"/>
    <w:rsid w:val="008263F4"/>
    <w:rsid w:val="00844AA7"/>
    <w:rsid w:val="00865B7F"/>
    <w:rsid w:val="0086715C"/>
    <w:rsid w:val="008F589E"/>
    <w:rsid w:val="009813D5"/>
    <w:rsid w:val="009B371B"/>
    <w:rsid w:val="009D649E"/>
    <w:rsid w:val="00A315B7"/>
    <w:rsid w:val="00B0287E"/>
    <w:rsid w:val="00B06F4C"/>
    <w:rsid w:val="00B703F6"/>
    <w:rsid w:val="00CC2457"/>
    <w:rsid w:val="00D05DEF"/>
    <w:rsid w:val="00D96A3C"/>
    <w:rsid w:val="00E00A8D"/>
    <w:rsid w:val="00E06BDB"/>
    <w:rsid w:val="00E25945"/>
    <w:rsid w:val="00E371E8"/>
    <w:rsid w:val="00E71599"/>
    <w:rsid w:val="00E71701"/>
    <w:rsid w:val="00E83611"/>
    <w:rsid w:val="00E975D4"/>
    <w:rsid w:val="00EA35BD"/>
    <w:rsid w:val="00EF5420"/>
    <w:rsid w:val="00F35DF9"/>
    <w:rsid w:val="00F74A42"/>
    <w:rsid w:val="00F8124D"/>
    <w:rsid w:val="00F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AFA"/>
  <w15:docId w15:val="{28DD96A7-063D-4996-92D2-1FA5F32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0D03E0"/>
  </w:style>
  <w:style w:type="character" w:customStyle="1" w:styleId="red-star">
    <w:name w:val="red-star"/>
    <w:basedOn w:val="a0"/>
    <w:rsid w:val="000D03E0"/>
  </w:style>
  <w:style w:type="paragraph" w:styleId="a4">
    <w:name w:val="List Paragraph"/>
    <w:basedOn w:val="a"/>
    <w:uiPriority w:val="34"/>
    <w:qFormat/>
    <w:rsid w:val="000D03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0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E0"/>
  </w:style>
  <w:style w:type="paragraph" w:styleId="a7">
    <w:name w:val="footer"/>
    <w:basedOn w:val="a"/>
    <w:link w:val="a8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E0"/>
  </w:style>
  <w:style w:type="paragraph" w:styleId="a9">
    <w:name w:val="Balloon Text"/>
    <w:basedOn w:val="a"/>
    <w:link w:val="aa"/>
    <w:uiPriority w:val="99"/>
    <w:semiHidden/>
    <w:unhideWhenUsed/>
    <w:rsid w:val="0084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AA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44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73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kms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zem@kms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.aleksandrov@kms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Растощенова Юлия</dc:creator>
  <cp:keywords/>
  <dc:description/>
  <cp:lastModifiedBy>Леонтьева Юлия Евгеньевна</cp:lastModifiedBy>
  <cp:revision>10</cp:revision>
  <cp:lastPrinted>2023-08-14T05:50:00Z</cp:lastPrinted>
  <dcterms:created xsi:type="dcterms:W3CDTF">2026-02-11T06:08:00Z</dcterms:created>
  <dcterms:modified xsi:type="dcterms:W3CDTF">2026-03-03T05:53:00Z</dcterms:modified>
</cp:coreProperties>
</file>