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02D0E" w14:textId="0E535EAB" w:rsidR="00951A45" w:rsidRPr="00951A45" w:rsidRDefault="00F65D40" w:rsidP="00611002">
      <w:pPr>
        <w:spacing w:after="0" w:line="240" w:lineRule="exact"/>
        <w:ind w:firstLine="709"/>
        <w:jc w:val="center"/>
        <w:rPr>
          <w:rFonts w:ascii="Times New Roman" w:hAnsi="Times New Roman" w:cs="Times New Roman"/>
          <w:b/>
          <w:bCs/>
          <w:color w:val="000000" w:themeColor="text1"/>
          <w:sz w:val="28"/>
          <w:szCs w:val="28"/>
        </w:rPr>
      </w:pPr>
      <w:bookmarkStart w:id="0" w:name="_Hlk103604285"/>
      <w:r>
        <w:rPr>
          <w:rFonts w:ascii="Times New Roman" w:hAnsi="Times New Roman" w:cs="Times New Roman"/>
          <w:b/>
          <w:bCs/>
          <w:color w:val="000000" w:themeColor="text1"/>
          <w:sz w:val="28"/>
          <w:szCs w:val="28"/>
        </w:rPr>
        <w:t xml:space="preserve">Объявление </w:t>
      </w:r>
    </w:p>
    <w:p w14:paraId="1D66FA2A" w14:textId="0557F805" w:rsidR="00BF3004" w:rsidRPr="001F4F8C" w:rsidRDefault="00F65D40" w:rsidP="00611002">
      <w:pPr>
        <w:spacing w:after="0" w:line="240" w:lineRule="exact"/>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о проведении </w:t>
      </w:r>
      <w:r w:rsidR="00BF3004" w:rsidRPr="001F4F8C">
        <w:rPr>
          <w:rFonts w:ascii="Times New Roman" w:hAnsi="Times New Roman" w:cs="Times New Roman"/>
          <w:b/>
          <w:bCs/>
          <w:color w:val="000000" w:themeColor="text1"/>
          <w:sz w:val="28"/>
          <w:szCs w:val="28"/>
        </w:rPr>
        <w:t>отбор</w:t>
      </w:r>
      <w:r>
        <w:rPr>
          <w:rFonts w:ascii="Times New Roman" w:hAnsi="Times New Roman" w:cs="Times New Roman"/>
          <w:b/>
          <w:bCs/>
          <w:color w:val="000000" w:themeColor="text1"/>
          <w:sz w:val="28"/>
          <w:szCs w:val="28"/>
        </w:rPr>
        <w:t>а</w:t>
      </w:r>
      <w:r w:rsidR="00BF3004" w:rsidRPr="001F4F8C">
        <w:rPr>
          <w:rFonts w:ascii="Times New Roman" w:hAnsi="Times New Roman" w:cs="Times New Roman"/>
          <w:b/>
          <w:bCs/>
          <w:color w:val="000000" w:themeColor="text1"/>
          <w:sz w:val="28"/>
          <w:szCs w:val="28"/>
        </w:rPr>
        <w:t xml:space="preserve"> по предоставлению субсидии </w:t>
      </w:r>
      <w:r w:rsidR="0025645B" w:rsidRPr="001F4F8C">
        <w:rPr>
          <w:rFonts w:ascii="Times New Roman" w:hAnsi="Times New Roman" w:cs="Times New Roman"/>
          <w:b/>
          <w:bCs/>
          <w:color w:val="000000" w:themeColor="text1"/>
          <w:sz w:val="28"/>
          <w:szCs w:val="28"/>
        </w:rPr>
        <w:t>на компенсацию затрат, связанных с производством (реализацией) товаров, выполнением работ, оказанием услуг</w:t>
      </w:r>
      <w:r w:rsidR="00BF3004" w:rsidRPr="001F4F8C">
        <w:rPr>
          <w:rFonts w:ascii="Times New Roman" w:hAnsi="Times New Roman" w:cs="Times New Roman"/>
          <w:b/>
          <w:bCs/>
          <w:color w:val="000000" w:themeColor="text1"/>
          <w:sz w:val="28"/>
          <w:szCs w:val="28"/>
        </w:rPr>
        <w:t xml:space="preserve"> субъект</w:t>
      </w:r>
      <w:r w:rsidR="0025645B" w:rsidRPr="001F4F8C">
        <w:rPr>
          <w:rFonts w:ascii="Times New Roman" w:hAnsi="Times New Roman" w:cs="Times New Roman"/>
          <w:b/>
          <w:bCs/>
          <w:color w:val="000000" w:themeColor="text1"/>
          <w:sz w:val="28"/>
          <w:szCs w:val="28"/>
        </w:rPr>
        <w:t>ам</w:t>
      </w:r>
      <w:r w:rsidR="00BF3004" w:rsidRPr="001F4F8C">
        <w:rPr>
          <w:rFonts w:ascii="Times New Roman" w:hAnsi="Times New Roman" w:cs="Times New Roman"/>
          <w:b/>
          <w:bCs/>
          <w:color w:val="000000" w:themeColor="text1"/>
          <w:sz w:val="28"/>
          <w:szCs w:val="28"/>
        </w:rPr>
        <w:t xml:space="preserve"> малого и среднего предпринимательства города Комсомольска-на-Амуре, осуществляющим приоритетные </w:t>
      </w:r>
      <w:bookmarkEnd w:id="0"/>
      <w:r w:rsidR="00BF3004" w:rsidRPr="001F4F8C">
        <w:rPr>
          <w:rFonts w:ascii="Times New Roman" w:hAnsi="Times New Roman" w:cs="Times New Roman"/>
          <w:b/>
          <w:bCs/>
          <w:color w:val="000000" w:themeColor="text1"/>
          <w:sz w:val="28"/>
          <w:szCs w:val="28"/>
        </w:rPr>
        <w:t>виды деятельности</w:t>
      </w:r>
      <w:r w:rsidR="002549E6" w:rsidRPr="001F4F8C">
        <w:rPr>
          <w:rFonts w:ascii="Times New Roman" w:hAnsi="Times New Roman" w:cs="Times New Roman"/>
          <w:b/>
          <w:bCs/>
          <w:color w:val="000000" w:themeColor="text1"/>
          <w:sz w:val="28"/>
          <w:szCs w:val="28"/>
        </w:rPr>
        <w:t xml:space="preserve"> в 202</w:t>
      </w:r>
      <w:r w:rsidR="00305481">
        <w:rPr>
          <w:rFonts w:ascii="Times New Roman" w:hAnsi="Times New Roman" w:cs="Times New Roman"/>
          <w:b/>
          <w:bCs/>
          <w:color w:val="000000" w:themeColor="text1"/>
          <w:sz w:val="28"/>
          <w:szCs w:val="28"/>
        </w:rPr>
        <w:t>4</w:t>
      </w:r>
      <w:r w:rsidR="002549E6" w:rsidRPr="001F4F8C">
        <w:rPr>
          <w:rFonts w:ascii="Times New Roman" w:hAnsi="Times New Roman" w:cs="Times New Roman"/>
          <w:b/>
          <w:bCs/>
          <w:color w:val="000000" w:themeColor="text1"/>
          <w:sz w:val="28"/>
          <w:szCs w:val="28"/>
        </w:rPr>
        <w:t xml:space="preserve"> году</w:t>
      </w:r>
    </w:p>
    <w:p w14:paraId="3D116172" w14:textId="77777777" w:rsidR="00A138A2" w:rsidRPr="001F4F8C" w:rsidRDefault="00A138A2" w:rsidP="00611002">
      <w:pPr>
        <w:spacing w:after="0" w:line="240" w:lineRule="exact"/>
        <w:ind w:firstLine="709"/>
        <w:jc w:val="center"/>
        <w:rPr>
          <w:rFonts w:ascii="Times New Roman" w:hAnsi="Times New Roman" w:cs="Times New Roman"/>
          <w:b/>
          <w:bCs/>
          <w:color w:val="000000" w:themeColor="text1"/>
          <w:sz w:val="28"/>
          <w:szCs w:val="28"/>
        </w:rPr>
      </w:pPr>
    </w:p>
    <w:p w14:paraId="046F580B" w14:textId="3E1AB369" w:rsidR="00FD1CE1" w:rsidRPr="001F4F8C" w:rsidRDefault="00BF3004" w:rsidP="00FD1CE1">
      <w:pPr>
        <w:spacing w:after="0" w:line="240" w:lineRule="auto"/>
        <w:ind w:firstLine="708"/>
        <w:jc w:val="both"/>
        <w:rPr>
          <w:rFonts w:ascii="Times New Roman" w:hAnsi="Times New Roman" w:cs="Times New Roman"/>
          <w:color w:val="000000" w:themeColor="text1"/>
          <w:sz w:val="28"/>
          <w:szCs w:val="28"/>
        </w:rPr>
      </w:pPr>
      <w:r w:rsidRPr="001F4F8C">
        <w:rPr>
          <w:rFonts w:ascii="Times New Roman" w:hAnsi="Times New Roman" w:cs="Times New Roman"/>
          <w:color w:val="000000" w:themeColor="text1"/>
          <w:sz w:val="28"/>
          <w:szCs w:val="28"/>
        </w:rPr>
        <w:t>Субсидии субъектам малого и среднего предпринимательства города Комсомольска-на-Амуре предоставляются за счет средств местного бюджета в соответствии с муниципальной программой «Содействие развитию малого и среднего предпринимательства в городе Комсомольске-на-Амуре»</w:t>
      </w:r>
      <w:r w:rsidR="00496E36">
        <w:rPr>
          <w:rFonts w:ascii="Times New Roman" w:hAnsi="Times New Roman" w:cs="Times New Roman"/>
          <w:color w:val="000000" w:themeColor="text1"/>
          <w:sz w:val="28"/>
          <w:szCs w:val="28"/>
        </w:rPr>
        <w:t>, утвержденной постановлением администрации города Комсомольска-на-Амуре № 1750-па от 9 сентября 2020 года (далее - Программа).</w:t>
      </w:r>
    </w:p>
    <w:p w14:paraId="026DDED8" w14:textId="2F35FE4C" w:rsidR="00FD1CE1" w:rsidRPr="001F4F8C" w:rsidRDefault="001F4F8C" w:rsidP="0025645B">
      <w:pPr>
        <w:spacing w:after="0" w:line="240" w:lineRule="auto"/>
        <w:ind w:firstLine="708"/>
        <w:jc w:val="both"/>
        <w:rPr>
          <w:rFonts w:ascii="Times New Roman" w:hAnsi="Times New Roman" w:cs="Times New Roman"/>
          <w:color w:val="000000" w:themeColor="text1"/>
          <w:sz w:val="28"/>
          <w:szCs w:val="28"/>
        </w:rPr>
      </w:pPr>
      <w:r w:rsidRPr="001F4F8C">
        <w:rPr>
          <w:rFonts w:ascii="Times New Roman" w:hAnsi="Times New Roman" w:cs="Times New Roman"/>
          <w:color w:val="000000" w:themeColor="text1"/>
          <w:sz w:val="28"/>
          <w:szCs w:val="28"/>
        </w:rPr>
        <w:t>Субсидия предоставляется субъектам предпринимательства в рамках реализации мероприятия «Компенсация затрат, связанных с производством (реализацией) товаров, выполнением работ, оказанием услуг субъектам малого и среднего предпринимательства города Комсомольска-на-Амуре, осуществляющим приоритетные виды деятельности» Программы в целях встраивания субъектов предпринимательства в систему кластерной кооперации, создания новых рабочих мест пу</w:t>
      </w:r>
      <w:bookmarkStart w:id="1" w:name="_GoBack"/>
      <w:bookmarkEnd w:id="1"/>
      <w:r w:rsidRPr="001F4F8C">
        <w:rPr>
          <w:rFonts w:ascii="Times New Roman" w:hAnsi="Times New Roman" w:cs="Times New Roman"/>
          <w:color w:val="000000" w:themeColor="text1"/>
          <w:sz w:val="28"/>
          <w:szCs w:val="28"/>
        </w:rPr>
        <w:t>тем компенсации затрат, связанных с производством (реализацией) товаров, выполнением работ, оказанием услуг.</w:t>
      </w:r>
      <w:r w:rsidR="00496E36">
        <w:rPr>
          <w:rFonts w:ascii="Times New Roman" w:hAnsi="Times New Roman" w:cs="Times New Roman"/>
          <w:color w:val="000000" w:themeColor="text1"/>
          <w:sz w:val="28"/>
          <w:szCs w:val="28"/>
        </w:rPr>
        <w:t xml:space="preserve"> Порядок предоставления субсидии</w:t>
      </w:r>
      <w:r w:rsidR="00BB4EAE">
        <w:rPr>
          <w:rFonts w:ascii="Times New Roman" w:hAnsi="Times New Roman" w:cs="Times New Roman"/>
          <w:color w:val="000000" w:themeColor="text1"/>
          <w:sz w:val="28"/>
          <w:szCs w:val="28"/>
        </w:rPr>
        <w:t xml:space="preserve"> </w:t>
      </w:r>
      <w:r w:rsidR="00BB4EAE" w:rsidRPr="00BB4EAE">
        <w:rPr>
          <w:rFonts w:ascii="Times New Roman" w:hAnsi="Times New Roman" w:cs="Times New Roman"/>
          <w:color w:val="000000" w:themeColor="text1"/>
          <w:sz w:val="28"/>
          <w:szCs w:val="28"/>
        </w:rPr>
        <w:t>предоставления субсидий на компенсацию затрат, связанных с производством (реализацией) товаров, выполнением работ, оказанием услуг субъектам малого и среднего предпринимательства города Комсомольска-на-Амуре, осуществляющим приоритетные виды деятельности</w:t>
      </w:r>
      <w:r w:rsidR="00BB4EAE">
        <w:rPr>
          <w:rFonts w:ascii="Times New Roman" w:hAnsi="Times New Roman" w:cs="Times New Roman"/>
          <w:color w:val="000000" w:themeColor="text1"/>
          <w:sz w:val="28"/>
          <w:szCs w:val="28"/>
        </w:rPr>
        <w:t xml:space="preserve"> (далее – субсидия), утвержденный постановлением администрации города Комсомольска-на-Амуре от 15 июня 2021 года №</w:t>
      </w:r>
      <w:r w:rsidR="00AC70FF">
        <w:rPr>
          <w:rFonts w:ascii="Times New Roman" w:hAnsi="Times New Roman" w:cs="Times New Roman"/>
          <w:color w:val="000000" w:themeColor="text1"/>
          <w:sz w:val="28"/>
          <w:szCs w:val="28"/>
        </w:rPr>
        <w:t xml:space="preserve"> </w:t>
      </w:r>
      <w:r w:rsidR="00BB4EAE">
        <w:rPr>
          <w:rFonts w:ascii="Times New Roman" w:hAnsi="Times New Roman" w:cs="Times New Roman"/>
          <w:color w:val="000000" w:themeColor="text1"/>
          <w:sz w:val="28"/>
          <w:szCs w:val="28"/>
        </w:rPr>
        <w:t>1030-па (далее – Порядок</w:t>
      </w:r>
      <w:r w:rsidR="00502093">
        <w:rPr>
          <w:rFonts w:ascii="Times New Roman" w:hAnsi="Times New Roman" w:cs="Times New Roman"/>
          <w:color w:val="000000" w:themeColor="text1"/>
          <w:sz w:val="28"/>
          <w:szCs w:val="28"/>
        </w:rPr>
        <w:t xml:space="preserve"> №1030-па</w:t>
      </w:r>
      <w:r w:rsidR="00BB4EAE">
        <w:rPr>
          <w:rFonts w:ascii="Times New Roman" w:hAnsi="Times New Roman" w:cs="Times New Roman"/>
          <w:color w:val="000000" w:themeColor="text1"/>
          <w:sz w:val="28"/>
          <w:szCs w:val="28"/>
        </w:rPr>
        <w:t>).</w:t>
      </w:r>
    </w:p>
    <w:p w14:paraId="59F7191A" w14:textId="77777777" w:rsidR="001F4F8C" w:rsidRPr="001F4F8C" w:rsidRDefault="001F4F8C" w:rsidP="0025645B">
      <w:pPr>
        <w:spacing w:after="0" w:line="240" w:lineRule="auto"/>
        <w:ind w:firstLine="708"/>
        <w:jc w:val="both"/>
        <w:rPr>
          <w:rFonts w:ascii="Times New Roman" w:hAnsi="Times New Roman" w:cs="Times New Roman"/>
          <w:color w:val="000000" w:themeColor="text1"/>
          <w:sz w:val="28"/>
          <w:szCs w:val="28"/>
        </w:rPr>
      </w:pPr>
    </w:p>
    <w:p w14:paraId="4C3EEF17" w14:textId="6B0E4A08" w:rsidR="0025645B" w:rsidRPr="001F4F8C" w:rsidRDefault="0025645B" w:rsidP="0025645B">
      <w:pPr>
        <w:spacing w:after="0" w:line="240" w:lineRule="auto"/>
        <w:ind w:firstLine="708"/>
        <w:jc w:val="both"/>
        <w:rPr>
          <w:rFonts w:ascii="Times New Roman" w:hAnsi="Times New Roman" w:cs="Times New Roman"/>
          <w:color w:val="000000" w:themeColor="text1"/>
          <w:sz w:val="28"/>
          <w:szCs w:val="28"/>
        </w:rPr>
      </w:pPr>
      <w:r w:rsidRPr="001F4F8C">
        <w:rPr>
          <w:rFonts w:ascii="Times New Roman" w:hAnsi="Times New Roman" w:cs="Times New Roman"/>
          <w:b/>
          <w:bCs/>
          <w:color w:val="000000" w:themeColor="text1"/>
          <w:sz w:val="28"/>
          <w:szCs w:val="28"/>
        </w:rPr>
        <w:t>Под компенсацией затрат понимается</w:t>
      </w:r>
      <w:r w:rsidRPr="001F4F8C">
        <w:rPr>
          <w:rFonts w:ascii="Times New Roman" w:hAnsi="Times New Roman" w:cs="Times New Roman"/>
          <w:color w:val="000000" w:themeColor="text1"/>
          <w:sz w:val="28"/>
          <w:szCs w:val="28"/>
        </w:rPr>
        <w:t xml:space="preserve"> </w:t>
      </w:r>
      <w:r w:rsidR="00F1011A" w:rsidRPr="00F1011A">
        <w:rPr>
          <w:rFonts w:ascii="Times New Roman" w:hAnsi="Times New Roman" w:cs="Times New Roman"/>
          <w:color w:val="000000" w:themeColor="text1"/>
          <w:sz w:val="28"/>
          <w:szCs w:val="28"/>
        </w:rPr>
        <w:t>возмещение части затрат, необходимых для реализации проекта субъекта предпринимательства</w:t>
      </w:r>
      <w:r w:rsidR="00F1011A">
        <w:rPr>
          <w:rFonts w:ascii="Times New Roman" w:hAnsi="Times New Roman" w:cs="Times New Roman"/>
          <w:color w:val="000000" w:themeColor="text1"/>
          <w:sz w:val="28"/>
          <w:szCs w:val="28"/>
        </w:rPr>
        <w:t xml:space="preserve">, но </w:t>
      </w:r>
      <w:r w:rsidR="001F4F8C" w:rsidRPr="001F4F8C">
        <w:rPr>
          <w:rFonts w:ascii="Times New Roman" w:hAnsi="Times New Roman" w:cs="Times New Roman"/>
          <w:color w:val="000000" w:themeColor="text1"/>
          <w:sz w:val="28"/>
          <w:szCs w:val="28"/>
        </w:rPr>
        <w:t>не более, чем 50 процентов от общей суммы приобретенных товаров, работ, услуг и не более суммы, определенной в объявлении о проведении отбора, на одного получателя субсидии</w:t>
      </w:r>
      <w:r w:rsidRPr="001F4F8C">
        <w:rPr>
          <w:rFonts w:ascii="Times New Roman" w:hAnsi="Times New Roman" w:cs="Times New Roman"/>
          <w:color w:val="000000" w:themeColor="text1"/>
          <w:sz w:val="28"/>
          <w:szCs w:val="28"/>
        </w:rPr>
        <w:t>.</w:t>
      </w:r>
    </w:p>
    <w:p w14:paraId="0CA5BB1F" w14:textId="77777777" w:rsidR="00FD1CE1" w:rsidRPr="00A25EB2" w:rsidRDefault="00FD1CE1" w:rsidP="0025645B">
      <w:pPr>
        <w:spacing w:after="0" w:line="240" w:lineRule="auto"/>
        <w:ind w:firstLine="708"/>
        <w:jc w:val="both"/>
        <w:rPr>
          <w:rFonts w:ascii="Times New Roman" w:hAnsi="Times New Roman" w:cs="Times New Roman"/>
          <w:color w:val="FF0000"/>
          <w:sz w:val="28"/>
          <w:szCs w:val="28"/>
        </w:rPr>
      </w:pPr>
    </w:p>
    <w:p w14:paraId="14E827A1" w14:textId="77777777" w:rsidR="00F1011A" w:rsidRPr="00F1011A" w:rsidRDefault="00F1011A" w:rsidP="00F1011A">
      <w:pPr>
        <w:spacing w:after="0" w:line="240" w:lineRule="auto"/>
        <w:ind w:firstLine="708"/>
        <w:jc w:val="both"/>
        <w:rPr>
          <w:rFonts w:ascii="Times New Roman" w:hAnsi="Times New Roman" w:cs="Times New Roman"/>
          <w:b/>
          <w:bCs/>
          <w:color w:val="000000" w:themeColor="text1"/>
          <w:sz w:val="28"/>
          <w:szCs w:val="28"/>
        </w:rPr>
      </w:pPr>
      <w:r w:rsidRPr="00F1011A">
        <w:rPr>
          <w:rFonts w:ascii="Times New Roman" w:hAnsi="Times New Roman" w:cs="Times New Roman"/>
          <w:b/>
          <w:bCs/>
          <w:color w:val="000000" w:themeColor="text1"/>
          <w:sz w:val="28"/>
          <w:szCs w:val="28"/>
        </w:rPr>
        <w:t>Субсидия предоставляется на компенсацию следующих направлений затрат:</w:t>
      </w:r>
    </w:p>
    <w:p w14:paraId="29451957"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1) приобретение производственного оборудования, в том числе затраты на доставку оборудования и приведение его в состояние, пригодное для использования;</w:t>
      </w:r>
    </w:p>
    <w:p w14:paraId="5AE9EDE1"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2) реконструкция, модернизация производственного оборудования;</w:t>
      </w:r>
    </w:p>
    <w:p w14:paraId="5B57B152"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3) приобретение исключительного права, регистрация объектов интеллектуальной собственности: изобретений, полезных моделей, промышленных образцов, секретов производства (ноу-хау), программ для электронных вычислительных машин, необходимых для функционирования производственного оборудования, для осуществления приоритетного вида деятельности;</w:t>
      </w:r>
    </w:p>
    <w:p w14:paraId="4E3A75CC"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lastRenderedPageBreak/>
        <w:t>4) паушальный взнос, уплачиваемый по договору коммерческой концессии;</w:t>
      </w:r>
    </w:p>
    <w:p w14:paraId="33C5F93D"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5) приобретение и монтаж средств противопожарной безопасности, пожарной и охранной сигнализации;</w:t>
      </w:r>
    </w:p>
    <w:p w14:paraId="4CF762BD"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6) технологическое присоединение к инженерным сетям: централизованные системы теплоснабжения, газоснабжения, водоснабжения, водоотведения, электроснабжения;</w:t>
      </w:r>
    </w:p>
    <w:p w14:paraId="4993D4BC"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7) обучение и подготовка персонала в целях осуществления приоритетного вида деятельности;</w:t>
      </w:r>
    </w:p>
    <w:p w14:paraId="4755159A"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8) услуги по подтверждению соответствия качества (сертификация и декларирование), услуги по оформлению ветеринарных сопроводительных документов, товаров и услуг, производимых (оказываемых) при осуществлении приоритетного вида деятельности, за исключением консультационных услуг;</w:t>
      </w:r>
    </w:p>
    <w:p w14:paraId="262A7E9A"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9) получение лицензий для осуществления приоритетного вида деятельности;</w:t>
      </w:r>
    </w:p>
    <w:p w14:paraId="4747A2A0"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10) регистрация в саморегулируемой организации для осуществления приоритетного вида деятельности;</w:t>
      </w:r>
    </w:p>
    <w:p w14:paraId="2236B54F"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11) приобретение мебели для оборудования учебных классов (для субъектов предпринимательства, осуществляющих образовательную деятельность);</w:t>
      </w:r>
    </w:p>
    <w:p w14:paraId="27D661BB"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12) приобретение мебели для обустройства и (или) обновления номеров в коллективных средствах размещения (для участников отбора, осуществляющих деятельность гостиниц);</w:t>
      </w:r>
    </w:p>
    <w:p w14:paraId="66700817"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13) лизинговые платежи по договору (договорам) лизинга производственного оборудования, за исключением части лизинговых платежей на покрытие дохода лизингодателя, заключенному(</w:t>
      </w:r>
      <w:proofErr w:type="spellStart"/>
      <w:r w:rsidRPr="00F1011A">
        <w:rPr>
          <w:rFonts w:ascii="Times New Roman" w:hAnsi="Times New Roman" w:cs="Times New Roman"/>
          <w:color w:val="000000" w:themeColor="text1"/>
          <w:sz w:val="28"/>
          <w:szCs w:val="28"/>
        </w:rPr>
        <w:t>ым</w:t>
      </w:r>
      <w:proofErr w:type="spellEnd"/>
      <w:r w:rsidRPr="00F1011A">
        <w:rPr>
          <w:rFonts w:ascii="Times New Roman" w:hAnsi="Times New Roman" w:cs="Times New Roman"/>
          <w:color w:val="000000" w:themeColor="text1"/>
          <w:sz w:val="28"/>
          <w:szCs w:val="28"/>
        </w:rPr>
        <w:t>) с российскими лизинговыми организациями. Дата заключения договора лизинга не должна быть позднее 12 месяцев до даты подачи заявки для участия в отборе.</w:t>
      </w:r>
    </w:p>
    <w:p w14:paraId="72F34D4B"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Субсидия предоставляется по договорам лизинга производственного оборудования со следующими видами затрат: производственное оборудование, универсальные мобильные платформы (мобильная служба быта, мобильный шиномонтаж, мобильный пункт производства готовых к употреблению продуктов питания, мобильный центр первичной обработки и фасовки сельскохозяйственной продукции, мобильный пункт заготовки молочной продукции).</w:t>
      </w:r>
    </w:p>
    <w:p w14:paraId="7AE92882"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Предметом лизинга не может быть физически изношенное или морально устаревшее производственное оборудование.</w:t>
      </w:r>
    </w:p>
    <w:p w14:paraId="5DC40394"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14) первый взнос (аванс) при заключении договора (договоров) лизинга производственного оборудования с российскими лизинговыми организациями;</w:t>
      </w:r>
    </w:p>
    <w:p w14:paraId="6E47816D"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15) приобретение туристического снаряжения и оборудования, необходимого для обеспечения безопасности передвижения и организации быта для туристов в походных условиях (для участников отбора, осуществляющих деятельность туроператоров, а также по предоставлению прочих туристических услуг).</w:t>
      </w:r>
    </w:p>
    <w:p w14:paraId="6F2BD048" w14:textId="77777777" w:rsidR="00F1011A" w:rsidRDefault="00F1011A" w:rsidP="00F1011A">
      <w:pPr>
        <w:spacing w:after="0" w:line="240" w:lineRule="auto"/>
        <w:ind w:firstLine="708"/>
        <w:jc w:val="both"/>
        <w:rPr>
          <w:rFonts w:ascii="Times New Roman" w:hAnsi="Times New Roman" w:cs="Times New Roman"/>
          <w:b/>
          <w:bCs/>
          <w:color w:val="000000" w:themeColor="text1"/>
          <w:sz w:val="28"/>
          <w:szCs w:val="28"/>
        </w:rPr>
      </w:pPr>
    </w:p>
    <w:p w14:paraId="496F0682" w14:textId="483D351F" w:rsidR="001C0820" w:rsidRPr="00F93B8B" w:rsidRDefault="001C0820" w:rsidP="00F1011A">
      <w:pPr>
        <w:spacing w:after="0" w:line="240" w:lineRule="auto"/>
        <w:ind w:firstLine="708"/>
        <w:jc w:val="both"/>
        <w:rPr>
          <w:rFonts w:ascii="Times New Roman" w:hAnsi="Times New Roman" w:cs="Times New Roman"/>
          <w:b/>
          <w:bCs/>
          <w:color w:val="000000" w:themeColor="text1"/>
          <w:sz w:val="28"/>
          <w:szCs w:val="28"/>
        </w:rPr>
      </w:pPr>
      <w:r w:rsidRPr="00F93B8B">
        <w:rPr>
          <w:rFonts w:ascii="Times New Roman" w:hAnsi="Times New Roman" w:cs="Times New Roman"/>
          <w:b/>
          <w:bCs/>
          <w:color w:val="000000" w:themeColor="text1"/>
          <w:sz w:val="28"/>
          <w:szCs w:val="28"/>
        </w:rPr>
        <w:lastRenderedPageBreak/>
        <w:t>Компенсации подлежат затраты, отвечающие следующим условиям:</w:t>
      </w:r>
    </w:p>
    <w:p w14:paraId="29AC13C4"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1) затраты, не осуществленные у взаимозависимых лиц;</w:t>
      </w:r>
    </w:p>
    <w:p w14:paraId="497F1840" w14:textId="77777777" w:rsidR="00F1011A" w:rsidRPr="00F1011A"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2) затраты, необходимые для осуществления основного приоритетного вида деятельности участника отбора на территории города Комсомольска-на-Амуре, а также затраты участников отбора, осуществляющих деятельность туроператоров, при отправлении туристических групп из города Комсомольска-на-Амуре в муниципальные районы Хабаровского края.</w:t>
      </w:r>
    </w:p>
    <w:p w14:paraId="3788437D" w14:textId="37E6CFE2" w:rsidR="001C0820" w:rsidRDefault="00F1011A" w:rsidP="00F1011A">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3) затраты осуществлены участником отбора в течение 12 месяцев до даты направления заявки на участие в отборе на получение субсидии.</w:t>
      </w:r>
    </w:p>
    <w:p w14:paraId="205F5D28" w14:textId="77777777" w:rsidR="0025645B" w:rsidRPr="00A25EB2" w:rsidRDefault="0025645B" w:rsidP="0025645B">
      <w:pPr>
        <w:spacing w:after="0" w:line="240" w:lineRule="auto"/>
        <w:jc w:val="both"/>
        <w:rPr>
          <w:rFonts w:ascii="Times New Roman" w:hAnsi="Times New Roman" w:cs="Times New Roman"/>
          <w:color w:val="FF0000"/>
          <w:sz w:val="28"/>
          <w:szCs w:val="28"/>
        </w:rPr>
      </w:pPr>
    </w:p>
    <w:p w14:paraId="03839333" w14:textId="6C8384EA" w:rsidR="003D5927" w:rsidRPr="00951A45" w:rsidRDefault="00BF3004" w:rsidP="009149D8">
      <w:pPr>
        <w:spacing w:after="0" w:line="240" w:lineRule="auto"/>
        <w:ind w:firstLine="708"/>
        <w:jc w:val="both"/>
        <w:rPr>
          <w:rFonts w:ascii="Times New Roman" w:hAnsi="Times New Roman" w:cs="Times New Roman"/>
          <w:b/>
          <w:bCs/>
          <w:color w:val="000000" w:themeColor="text1"/>
          <w:sz w:val="28"/>
          <w:szCs w:val="28"/>
        </w:rPr>
      </w:pPr>
      <w:r w:rsidRPr="00951A45">
        <w:rPr>
          <w:rFonts w:ascii="Times New Roman" w:hAnsi="Times New Roman" w:cs="Times New Roman"/>
          <w:b/>
          <w:bCs/>
          <w:color w:val="000000" w:themeColor="text1"/>
          <w:sz w:val="28"/>
          <w:szCs w:val="28"/>
        </w:rPr>
        <w:t>Условия конкурсного отбора в 202</w:t>
      </w:r>
      <w:r w:rsidR="00F1011A" w:rsidRPr="00951A45">
        <w:rPr>
          <w:rFonts w:ascii="Times New Roman" w:hAnsi="Times New Roman" w:cs="Times New Roman"/>
          <w:b/>
          <w:bCs/>
          <w:color w:val="000000" w:themeColor="text1"/>
          <w:sz w:val="28"/>
          <w:szCs w:val="28"/>
        </w:rPr>
        <w:t>4</w:t>
      </w:r>
      <w:r w:rsidRPr="00951A45">
        <w:rPr>
          <w:rFonts w:ascii="Times New Roman" w:hAnsi="Times New Roman" w:cs="Times New Roman"/>
          <w:b/>
          <w:bCs/>
          <w:color w:val="000000" w:themeColor="text1"/>
          <w:sz w:val="28"/>
          <w:szCs w:val="28"/>
        </w:rPr>
        <w:t xml:space="preserve"> году:</w:t>
      </w:r>
    </w:p>
    <w:p w14:paraId="70D79ED7" w14:textId="77777777" w:rsidR="0025645B" w:rsidRPr="006A62C2" w:rsidRDefault="0025645B" w:rsidP="009149D8">
      <w:pPr>
        <w:spacing w:after="0" w:line="240" w:lineRule="auto"/>
        <w:ind w:firstLine="708"/>
        <w:jc w:val="both"/>
        <w:rPr>
          <w:rFonts w:ascii="Times New Roman" w:hAnsi="Times New Roman" w:cs="Times New Roman"/>
          <w:color w:val="000000" w:themeColor="text1"/>
          <w:sz w:val="28"/>
          <w:szCs w:val="28"/>
        </w:rPr>
      </w:pPr>
    </w:p>
    <w:p w14:paraId="5533945B" w14:textId="6F9C8A8E" w:rsidR="00F776B3" w:rsidRDefault="008313D2" w:rsidP="00A138A2">
      <w:pPr>
        <w:spacing w:after="0" w:line="240" w:lineRule="auto"/>
        <w:ind w:firstLine="708"/>
        <w:jc w:val="both"/>
        <w:rPr>
          <w:rFonts w:ascii="Times New Roman" w:hAnsi="Times New Roman" w:cs="Times New Roman"/>
          <w:b/>
          <w:bCs/>
          <w:color w:val="000000" w:themeColor="text1"/>
          <w:sz w:val="28"/>
          <w:szCs w:val="28"/>
        </w:rPr>
      </w:pPr>
      <w:r w:rsidRPr="006A62C2">
        <w:rPr>
          <w:rFonts w:ascii="Times New Roman" w:hAnsi="Times New Roman" w:cs="Times New Roman"/>
          <w:b/>
          <w:bCs/>
          <w:color w:val="000000" w:themeColor="text1"/>
          <w:sz w:val="28"/>
          <w:szCs w:val="28"/>
        </w:rPr>
        <w:t>Срок проведения конкурсного отбора</w:t>
      </w:r>
      <w:r w:rsidR="00BF3004" w:rsidRPr="006A62C2">
        <w:rPr>
          <w:rFonts w:ascii="Times New Roman" w:hAnsi="Times New Roman" w:cs="Times New Roman"/>
          <w:b/>
          <w:bCs/>
          <w:color w:val="000000" w:themeColor="text1"/>
          <w:sz w:val="28"/>
          <w:szCs w:val="28"/>
        </w:rPr>
        <w:t xml:space="preserve">: </w:t>
      </w:r>
    </w:p>
    <w:p w14:paraId="2CC6D62A" w14:textId="6514FBF5" w:rsidR="00BF3004" w:rsidRDefault="00F776B3" w:rsidP="00A138A2">
      <w:pPr>
        <w:spacing w:after="0" w:line="240" w:lineRule="auto"/>
        <w:ind w:firstLine="708"/>
        <w:jc w:val="both"/>
        <w:rPr>
          <w:rFonts w:ascii="Times New Roman" w:hAnsi="Times New Roman" w:cs="Times New Roman"/>
          <w:color w:val="000000" w:themeColor="text1"/>
          <w:sz w:val="28"/>
          <w:szCs w:val="28"/>
        </w:rPr>
      </w:pPr>
      <w:r w:rsidRPr="00F776B3">
        <w:rPr>
          <w:rFonts w:ascii="Times New Roman" w:hAnsi="Times New Roman" w:cs="Times New Roman"/>
          <w:color w:val="000000" w:themeColor="text1"/>
          <w:sz w:val="28"/>
          <w:szCs w:val="28"/>
        </w:rPr>
        <w:t xml:space="preserve">с </w:t>
      </w:r>
      <w:r w:rsidR="00F75BF9">
        <w:rPr>
          <w:rFonts w:ascii="Times New Roman" w:hAnsi="Times New Roman" w:cs="Times New Roman"/>
          <w:color w:val="000000" w:themeColor="text1"/>
          <w:sz w:val="28"/>
          <w:szCs w:val="28"/>
        </w:rPr>
        <w:t>18.06.</w:t>
      </w:r>
      <w:r w:rsidR="00F1011A">
        <w:rPr>
          <w:rFonts w:ascii="Times New Roman" w:hAnsi="Times New Roman" w:cs="Times New Roman"/>
          <w:color w:val="000000" w:themeColor="text1"/>
          <w:sz w:val="28"/>
          <w:szCs w:val="28"/>
        </w:rPr>
        <w:t>2024</w:t>
      </w:r>
      <w:r w:rsidRPr="00F776B3">
        <w:rPr>
          <w:rFonts w:ascii="Times New Roman" w:hAnsi="Times New Roman" w:cs="Times New Roman"/>
          <w:color w:val="000000" w:themeColor="text1"/>
          <w:sz w:val="28"/>
          <w:szCs w:val="28"/>
        </w:rPr>
        <w:t xml:space="preserve"> года по </w:t>
      </w:r>
      <w:r w:rsidR="00F75BF9">
        <w:rPr>
          <w:rFonts w:ascii="Times New Roman" w:hAnsi="Times New Roman" w:cs="Times New Roman"/>
          <w:color w:val="000000" w:themeColor="text1"/>
          <w:sz w:val="28"/>
          <w:szCs w:val="28"/>
        </w:rPr>
        <w:t>20.09.</w:t>
      </w:r>
      <w:r w:rsidR="00F1011A">
        <w:rPr>
          <w:rFonts w:ascii="Times New Roman" w:hAnsi="Times New Roman" w:cs="Times New Roman"/>
          <w:color w:val="000000" w:themeColor="text1"/>
          <w:sz w:val="28"/>
          <w:szCs w:val="28"/>
        </w:rPr>
        <w:t>2024</w:t>
      </w:r>
      <w:r w:rsidRPr="00F776B3">
        <w:rPr>
          <w:rFonts w:ascii="Times New Roman" w:hAnsi="Times New Roman" w:cs="Times New Roman"/>
          <w:color w:val="000000" w:themeColor="text1"/>
          <w:sz w:val="28"/>
          <w:szCs w:val="28"/>
        </w:rPr>
        <w:t xml:space="preserve"> года.</w:t>
      </w:r>
    </w:p>
    <w:p w14:paraId="677BC261" w14:textId="77777777" w:rsidR="006723C6" w:rsidRPr="00F1011A" w:rsidRDefault="006723C6" w:rsidP="006723C6">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Срок проведения отбора может быть продлен по решению организатора.</w:t>
      </w:r>
    </w:p>
    <w:p w14:paraId="11DCFF66" w14:textId="663E9EB4" w:rsid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F1011A">
        <w:rPr>
          <w:rFonts w:ascii="Times New Roman" w:hAnsi="Times New Roman" w:cs="Times New Roman"/>
          <w:color w:val="000000" w:themeColor="text1"/>
          <w:sz w:val="28"/>
          <w:szCs w:val="28"/>
        </w:rPr>
        <w:t>В случае продления сроков проведения отбора в период его проведения, организатор размещает информацию об этом на сайт</w:t>
      </w:r>
      <w:r>
        <w:rPr>
          <w:rFonts w:ascii="Times New Roman" w:hAnsi="Times New Roman" w:cs="Times New Roman"/>
          <w:color w:val="000000" w:themeColor="text1"/>
          <w:sz w:val="28"/>
          <w:szCs w:val="28"/>
        </w:rPr>
        <w:t>е</w:t>
      </w:r>
      <w:r w:rsidRPr="00F1011A">
        <w:rPr>
          <w:rFonts w:ascii="Times New Roman" w:hAnsi="Times New Roman" w:cs="Times New Roman"/>
          <w:color w:val="000000" w:themeColor="text1"/>
          <w:sz w:val="28"/>
          <w:szCs w:val="28"/>
        </w:rPr>
        <w:t xml:space="preserve"> «Курс на Бизнес».</w:t>
      </w:r>
    </w:p>
    <w:p w14:paraId="149994E6" w14:textId="53544D4E" w:rsidR="006639DC" w:rsidRPr="00A25EB2" w:rsidRDefault="006639DC" w:rsidP="006639DC">
      <w:pPr>
        <w:spacing w:after="0" w:line="240" w:lineRule="auto"/>
        <w:jc w:val="both"/>
        <w:rPr>
          <w:rFonts w:ascii="Times New Roman" w:hAnsi="Times New Roman" w:cs="Times New Roman"/>
          <w:color w:val="FF0000"/>
          <w:sz w:val="28"/>
          <w:szCs w:val="28"/>
        </w:rPr>
      </w:pPr>
    </w:p>
    <w:p w14:paraId="3DC9AD3E" w14:textId="637C53C2" w:rsidR="006A62C2" w:rsidRPr="00CD27C4" w:rsidRDefault="006A62C2" w:rsidP="003D5927">
      <w:pPr>
        <w:spacing w:after="0" w:line="240" w:lineRule="auto"/>
        <w:ind w:firstLine="708"/>
        <w:jc w:val="both"/>
        <w:rPr>
          <w:rFonts w:ascii="Times New Roman" w:hAnsi="Times New Roman" w:cs="Times New Roman"/>
          <w:b/>
          <w:bCs/>
          <w:color w:val="000000" w:themeColor="text1"/>
          <w:sz w:val="28"/>
          <w:szCs w:val="28"/>
        </w:rPr>
      </w:pPr>
      <w:r w:rsidRPr="00CD27C4">
        <w:rPr>
          <w:rFonts w:ascii="Times New Roman" w:hAnsi="Times New Roman" w:cs="Times New Roman"/>
          <w:b/>
          <w:bCs/>
          <w:color w:val="000000" w:themeColor="text1"/>
          <w:sz w:val="28"/>
          <w:szCs w:val="28"/>
        </w:rPr>
        <w:t>Дата начала подачи или окончания приема предложений (заявок) участников отбора</w:t>
      </w:r>
    </w:p>
    <w:p w14:paraId="2E631EF5" w14:textId="2996EF25" w:rsidR="00F776B3" w:rsidRDefault="00F776B3" w:rsidP="00F776B3">
      <w:pPr>
        <w:spacing w:after="0" w:line="240" w:lineRule="auto"/>
        <w:jc w:val="both"/>
        <w:rPr>
          <w:rFonts w:ascii="Times New Roman" w:hAnsi="Times New Roman" w:cs="Times New Roman"/>
          <w:color w:val="000000" w:themeColor="text1"/>
          <w:sz w:val="28"/>
          <w:szCs w:val="28"/>
        </w:rPr>
      </w:pPr>
      <w:bookmarkStart w:id="2" w:name="_Hlk130202151"/>
      <w:r w:rsidRPr="006A62C2">
        <w:rPr>
          <w:rFonts w:ascii="Times New Roman" w:hAnsi="Times New Roman" w:cs="Times New Roman"/>
          <w:color w:val="000000" w:themeColor="text1"/>
          <w:sz w:val="28"/>
          <w:szCs w:val="28"/>
        </w:rPr>
        <w:t xml:space="preserve">начало приема заявок: </w:t>
      </w:r>
      <w:r w:rsidR="00F75BF9">
        <w:rPr>
          <w:rFonts w:ascii="Times New Roman" w:hAnsi="Times New Roman" w:cs="Times New Roman"/>
          <w:color w:val="000000" w:themeColor="text1"/>
          <w:sz w:val="28"/>
          <w:szCs w:val="28"/>
        </w:rPr>
        <w:t>18.06.2024</w:t>
      </w:r>
      <w:r w:rsidR="00F1011A">
        <w:rPr>
          <w:rFonts w:ascii="Times New Roman" w:hAnsi="Times New Roman" w:cs="Times New Roman"/>
          <w:color w:val="000000" w:themeColor="text1"/>
          <w:sz w:val="28"/>
          <w:szCs w:val="28"/>
        </w:rPr>
        <w:t xml:space="preserve"> </w:t>
      </w:r>
      <w:r w:rsidRPr="006A62C2">
        <w:rPr>
          <w:rFonts w:ascii="Times New Roman" w:hAnsi="Times New Roman" w:cs="Times New Roman"/>
          <w:color w:val="000000" w:themeColor="text1"/>
          <w:sz w:val="28"/>
          <w:szCs w:val="28"/>
        </w:rPr>
        <w:t xml:space="preserve">г. </w:t>
      </w:r>
    </w:p>
    <w:p w14:paraId="464DAE9B" w14:textId="5C3D4481" w:rsidR="00F776B3" w:rsidRPr="006A62C2" w:rsidRDefault="00F776B3" w:rsidP="00F776B3">
      <w:pPr>
        <w:spacing w:after="0" w:line="240" w:lineRule="auto"/>
        <w:jc w:val="both"/>
        <w:rPr>
          <w:rFonts w:ascii="Times New Roman" w:hAnsi="Times New Roman" w:cs="Times New Roman"/>
          <w:color w:val="000000" w:themeColor="text1"/>
          <w:sz w:val="28"/>
          <w:szCs w:val="28"/>
        </w:rPr>
      </w:pPr>
      <w:r w:rsidRPr="006A62C2">
        <w:rPr>
          <w:rFonts w:ascii="Times New Roman" w:hAnsi="Times New Roman" w:cs="Times New Roman"/>
          <w:color w:val="000000" w:themeColor="text1"/>
          <w:sz w:val="28"/>
          <w:szCs w:val="28"/>
        </w:rPr>
        <w:t xml:space="preserve">окончание приема заявок: </w:t>
      </w:r>
      <w:r w:rsidR="00F75BF9">
        <w:rPr>
          <w:rFonts w:ascii="Times New Roman" w:hAnsi="Times New Roman" w:cs="Times New Roman"/>
          <w:color w:val="000000" w:themeColor="text1"/>
          <w:sz w:val="28"/>
          <w:szCs w:val="28"/>
        </w:rPr>
        <w:t>17.07.2024</w:t>
      </w:r>
      <w:r w:rsidR="00F1011A">
        <w:rPr>
          <w:rFonts w:ascii="Times New Roman" w:hAnsi="Times New Roman" w:cs="Times New Roman"/>
          <w:color w:val="000000" w:themeColor="text1"/>
          <w:sz w:val="28"/>
          <w:szCs w:val="28"/>
        </w:rPr>
        <w:t xml:space="preserve"> </w:t>
      </w:r>
      <w:r w:rsidRPr="006A62C2">
        <w:rPr>
          <w:rFonts w:ascii="Times New Roman" w:hAnsi="Times New Roman" w:cs="Times New Roman"/>
          <w:color w:val="000000" w:themeColor="text1"/>
          <w:sz w:val="28"/>
          <w:szCs w:val="28"/>
        </w:rPr>
        <w:t xml:space="preserve">г. </w:t>
      </w:r>
    </w:p>
    <w:bookmarkEnd w:id="2"/>
    <w:p w14:paraId="5292016E" w14:textId="77777777" w:rsidR="00F776B3" w:rsidRDefault="00F776B3" w:rsidP="003D5927">
      <w:pPr>
        <w:spacing w:after="0" w:line="240" w:lineRule="auto"/>
        <w:ind w:firstLine="708"/>
        <w:jc w:val="both"/>
        <w:rPr>
          <w:rFonts w:ascii="Times New Roman" w:hAnsi="Times New Roman" w:cs="Times New Roman"/>
          <w:color w:val="000000" w:themeColor="text1"/>
          <w:sz w:val="28"/>
          <w:szCs w:val="28"/>
        </w:rPr>
      </w:pPr>
    </w:p>
    <w:p w14:paraId="76A725F0" w14:textId="33A62227" w:rsidR="006639DC" w:rsidRPr="00A5273A" w:rsidRDefault="00BF3004" w:rsidP="00A138A2">
      <w:pPr>
        <w:spacing w:after="0" w:line="240" w:lineRule="auto"/>
        <w:ind w:firstLine="708"/>
        <w:jc w:val="both"/>
        <w:rPr>
          <w:rFonts w:ascii="Times New Roman" w:hAnsi="Times New Roman" w:cs="Times New Roman"/>
          <w:color w:val="000000" w:themeColor="text1"/>
          <w:sz w:val="28"/>
          <w:szCs w:val="28"/>
        </w:rPr>
      </w:pPr>
      <w:r w:rsidRPr="00A5273A">
        <w:rPr>
          <w:rFonts w:ascii="Times New Roman" w:hAnsi="Times New Roman" w:cs="Times New Roman"/>
          <w:b/>
          <w:bCs/>
          <w:color w:val="000000" w:themeColor="text1"/>
          <w:sz w:val="28"/>
          <w:szCs w:val="28"/>
        </w:rPr>
        <w:t>Организатор отбора:</w:t>
      </w:r>
      <w:r w:rsidRPr="00A5273A">
        <w:rPr>
          <w:rFonts w:ascii="Times New Roman" w:hAnsi="Times New Roman" w:cs="Times New Roman"/>
          <w:color w:val="000000" w:themeColor="text1"/>
          <w:sz w:val="28"/>
          <w:szCs w:val="28"/>
        </w:rPr>
        <w:t xml:space="preserve"> </w:t>
      </w:r>
    </w:p>
    <w:p w14:paraId="34638871" w14:textId="680EF60E" w:rsidR="006639DC" w:rsidRPr="00A5273A" w:rsidRDefault="00BF3004" w:rsidP="00A138A2">
      <w:pPr>
        <w:spacing w:after="0" w:line="240" w:lineRule="auto"/>
        <w:ind w:firstLine="708"/>
        <w:jc w:val="both"/>
        <w:rPr>
          <w:rFonts w:ascii="Times New Roman" w:hAnsi="Times New Roman" w:cs="Times New Roman"/>
          <w:color w:val="000000" w:themeColor="text1"/>
          <w:sz w:val="28"/>
          <w:szCs w:val="28"/>
        </w:rPr>
      </w:pPr>
      <w:r w:rsidRPr="00A5273A">
        <w:rPr>
          <w:rFonts w:ascii="Times New Roman" w:hAnsi="Times New Roman" w:cs="Times New Roman"/>
          <w:color w:val="000000" w:themeColor="text1"/>
          <w:sz w:val="28"/>
          <w:szCs w:val="28"/>
        </w:rPr>
        <w:t>Департамент экономического развития администрации города</w:t>
      </w:r>
      <w:r w:rsidR="001C0820">
        <w:rPr>
          <w:rFonts w:ascii="Times New Roman" w:hAnsi="Times New Roman" w:cs="Times New Roman"/>
          <w:color w:val="000000" w:themeColor="text1"/>
          <w:sz w:val="28"/>
          <w:szCs w:val="28"/>
        </w:rPr>
        <w:t xml:space="preserve"> Комсомольска-на-Амуре.</w:t>
      </w:r>
    </w:p>
    <w:p w14:paraId="54491D5C" w14:textId="5047FDFD" w:rsidR="00BF3004" w:rsidRPr="00A5273A" w:rsidRDefault="00BF3004" w:rsidP="00A138A2">
      <w:pPr>
        <w:spacing w:after="0" w:line="240" w:lineRule="auto"/>
        <w:ind w:firstLine="708"/>
        <w:jc w:val="both"/>
        <w:rPr>
          <w:rFonts w:ascii="Times New Roman" w:hAnsi="Times New Roman" w:cs="Times New Roman"/>
          <w:color w:val="000000" w:themeColor="text1"/>
          <w:sz w:val="28"/>
          <w:szCs w:val="28"/>
        </w:rPr>
      </w:pPr>
      <w:r w:rsidRPr="00A5273A">
        <w:rPr>
          <w:rFonts w:ascii="Times New Roman" w:hAnsi="Times New Roman" w:cs="Times New Roman"/>
          <w:color w:val="000000" w:themeColor="text1"/>
          <w:sz w:val="28"/>
          <w:szCs w:val="28"/>
        </w:rPr>
        <w:t xml:space="preserve">681000, Хабаровский край, г. Комсомольск-на-Амуре, ул. Аллея Труда, </w:t>
      </w:r>
      <w:proofErr w:type="spellStart"/>
      <w:r w:rsidRPr="00A5273A">
        <w:rPr>
          <w:rFonts w:ascii="Times New Roman" w:hAnsi="Times New Roman" w:cs="Times New Roman"/>
          <w:color w:val="000000" w:themeColor="text1"/>
          <w:sz w:val="28"/>
          <w:szCs w:val="28"/>
        </w:rPr>
        <w:t>д.13</w:t>
      </w:r>
      <w:proofErr w:type="spellEnd"/>
      <w:r w:rsidR="00427CFD" w:rsidRPr="00A5273A">
        <w:rPr>
          <w:rFonts w:ascii="Times New Roman" w:hAnsi="Times New Roman" w:cs="Times New Roman"/>
          <w:color w:val="000000" w:themeColor="text1"/>
          <w:sz w:val="28"/>
          <w:szCs w:val="28"/>
        </w:rPr>
        <w:t xml:space="preserve">, </w:t>
      </w:r>
      <w:proofErr w:type="spellStart"/>
      <w:r w:rsidRPr="00A5273A">
        <w:rPr>
          <w:rFonts w:ascii="Times New Roman" w:hAnsi="Times New Roman" w:cs="Times New Roman"/>
          <w:color w:val="000000" w:themeColor="text1"/>
          <w:sz w:val="28"/>
          <w:szCs w:val="28"/>
        </w:rPr>
        <w:t>каб</w:t>
      </w:r>
      <w:proofErr w:type="spellEnd"/>
      <w:r w:rsidRPr="00A5273A">
        <w:rPr>
          <w:rFonts w:ascii="Times New Roman" w:hAnsi="Times New Roman" w:cs="Times New Roman"/>
          <w:color w:val="000000" w:themeColor="text1"/>
          <w:sz w:val="28"/>
          <w:szCs w:val="28"/>
        </w:rPr>
        <w:t>. 210</w:t>
      </w:r>
      <w:r w:rsidR="0025645B" w:rsidRPr="00A5273A">
        <w:rPr>
          <w:rFonts w:ascii="Times New Roman" w:hAnsi="Times New Roman" w:cs="Times New Roman"/>
          <w:color w:val="000000" w:themeColor="text1"/>
          <w:sz w:val="28"/>
          <w:szCs w:val="28"/>
        </w:rPr>
        <w:t>,</w:t>
      </w:r>
      <w:r w:rsidR="00A138A2" w:rsidRPr="00A5273A">
        <w:rPr>
          <w:rFonts w:ascii="Times New Roman" w:hAnsi="Times New Roman" w:cs="Times New Roman"/>
          <w:color w:val="000000" w:themeColor="text1"/>
          <w:sz w:val="28"/>
          <w:szCs w:val="28"/>
        </w:rPr>
        <w:t xml:space="preserve"> </w:t>
      </w:r>
      <w:proofErr w:type="spellStart"/>
      <w:r w:rsidRPr="00A5273A">
        <w:rPr>
          <w:rFonts w:ascii="Times New Roman" w:hAnsi="Times New Roman" w:cs="Times New Roman"/>
          <w:color w:val="000000" w:themeColor="text1"/>
          <w:sz w:val="28"/>
          <w:szCs w:val="28"/>
        </w:rPr>
        <w:t>e-mail</w:t>
      </w:r>
      <w:proofErr w:type="spellEnd"/>
      <w:r w:rsidRPr="00A5273A">
        <w:rPr>
          <w:rFonts w:ascii="Times New Roman" w:hAnsi="Times New Roman" w:cs="Times New Roman"/>
          <w:color w:val="000000" w:themeColor="text1"/>
          <w:sz w:val="28"/>
          <w:szCs w:val="28"/>
        </w:rPr>
        <w:t>: mb@kmscity.ru</w:t>
      </w:r>
      <w:r w:rsidR="0025645B" w:rsidRPr="00A5273A">
        <w:rPr>
          <w:rFonts w:ascii="Times New Roman" w:hAnsi="Times New Roman" w:cs="Times New Roman"/>
          <w:color w:val="000000" w:themeColor="text1"/>
          <w:sz w:val="28"/>
          <w:szCs w:val="28"/>
        </w:rPr>
        <w:t>,</w:t>
      </w:r>
      <w:r w:rsidRPr="00A5273A">
        <w:rPr>
          <w:rFonts w:ascii="Times New Roman" w:hAnsi="Times New Roman" w:cs="Times New Roman"/>
          <w:color w:val="000000" w:themeColor="text1"/>
          <w:sz w:val="28"/>
          <w:szCs w:val="28"/>
        </w:rPr>
        <w:t xml:space="preserve"> телефон для справок: 8 (4217) 52-28-93</w:t>
      </w:r>
    </w:p>
    <w:p w14:paraId="4FC92723" w14:textId="77777777" w:rsidR="009149D8" w:rsidRPr="00A5273A" w:rsidRDefault="009149D8" w:rsidP="00A138A2">
      <w:pPr>
        <w:spacing w:after="0" w:line="240" w:lineRule="auto"/>
        <w:ind w:firstLine="708"/>
        <w:jc w:val="both"/>
        <w:rPr>
          <w:rFonts w:ascii="Times New Roman" w:hAnsi="Times New Roman" w:cs="Times New Roman"/>
          <w:b/>
          <w:bCs/>
          <w:color w:val="000000" w:themeColor="text1"/>
          <w:sz w:val="28"/>
          <w:szCs w:val="28"/>
        </w:rPr>
      </w:pPr>
    </w:p>
    <w:p w14:paraId="76DB618B" w14:textId="0779027F" w:rsidR="002622DA" w:rsidRPr="00A5273A" w:rsidRDefault="00BF3004" w:rsidP="009149D8">
      <w:pPr>
        <w:spacing w:after="0" w:line="240" w:lineRule="auto"/>
        <w:ind w:firstLine="708"/>
        <w:jc w:val="both"/>
        <w:rPr>
          <w:rFonts w:ascii="Times New Roman" w:hAnsi="Times New Roman" w:cs="Times New Roman"/>
          <w:b/>
          <w:bCs/>
          <w:color w:val="000000" w:themeColor="text1"/>
          <w:sz w:val="28"/>
          <w:szCs w:val="28"/>
        </w:rPr>
      </w:pPr>
      <w:r w:rsidRPr="00A5273A">
        <w:rPr>
          <w:rFonts w:ascii="Times New Roman" w:hAnsi="Times New Roman" w:cs="Times New Roman"/>
          <w:b/>
          <w:bCs/>
          <w:color w:val="000000" w:themeColor="text1"/>
          <w:sz w:val="28"/>
          <w:szCs w:val="28"/>
        </w:rPr>
        <w:t>Результат предоставления субсидии:</w:t>
      </w:r>
    </w:p>
    <w:p w14:paraId="39136B38" w14:textId="30944AC5" w:rsidR="006723C6" w:rsidRPr="006723C6" w:rsidRDefault="006723C6" w:rsidP="006723C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723C6">
        <w:rPr>
          <w:rFonts w:ascii="Times New Roman" w:hAnsi="Times New Roman" w:cs="Times New Roman"/>
          <w:color w:val="000000" w:themeColor="text1"/>
          <w:sz w:val="28"/>
          <w:szCs w:val="28"/>
        </w:rPr>
        <w:t>Планируемый результат предоставления субсидии (далее - результат) - встраивание субъектов малого и среднего предпринимательства в систему кластерной кооперации, создание новых рабочих мест, предоставление субсидии на конкурсной основе.</w:t>
      </w:r>
    </w:p>
    <w:p w14:paraId="39051491" w14:textId="44053BA3" w:rsidR="006723C6" w:rsidRPr="006723C6" w:rsidRDefault="006723C6" w:rsidP="006723C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723C6">
        <w:rPr>
          <w:rFonts w:ascii="Times New Roman" w:hAnsi="Times New Roman" w:cs="Times New Roman"/>
          <w:color w:val="000000" w:themeColor="text1"/>
          <w:sz w:val="28"/>
          <w:szCs w:val="28"/>
        </w:rPr>
        <w:t>Характеристикой результата предоставления субсидии (показателем, необходимым для достижения результата предоставления субсидии) (далее - Характеристика), является сохранение количества рабочих мест у получателя субсидии по состоянию на 1 января года, следующего за годом получения субсидии, с учетом создания новых рабочих мест (в случае намерения участника отбора создать новые рабочие места после подачи заявки).</w:t>
      </w:r>
    </w:p>
    <w:p w14:paraId="12F2D49F" w14:textId="77777777" w:rsidR="006723C6" w:rsidRDefault="006723C6" w:rsidP="006723C6">
      <w:pPr>
        <w:pStyle w:val="ConsPlusNormal"/>
        <w:rPr>
          <w:color w:val="000000" w:themeColor="text1"/>
        </w:rPr>
      </w:pPr>
      <w:r w:rsidRPr="00127A20">
        <w:rPr>
          <w:color w:val="000000" w:themeColor="text1"/>
        </w:rPr>
        <w:t xml:space="preserve">Сохранение количества рабочих мест определяется на основании отчетов о достижении значения </w:t>
      </w:r>
      <w:r>
        <w:rPr>
          <w:color w:val="000000" w:themeColor="text1"/>
        </w:rPr>
        <w:t>результата предоставления субсидии</w:t>
      </w:r>
      <w:r w:rsidRPr="00127A20">
        <w:rPr>
          <w:color w:val="000000" w:themeColor="text1"/>
        </w:rPr>
        <w:t xml:space="preserve">, представленных получателями субсидии </w:t>
      </w:r>
      <w:r>
        <w:rPr>
          <w:color w:val="000000" w:themeColor="text1"/>
        </w:rPr>
        <w:t>Г</w:t>
      </w:r>
      <w:r w:rsidRPr="00127A20">
        <w:rPr>
          <w:color w:val="000000" w:themeColor="text1"/>
        </w:rPr>
        <w:t>лавному распорядителю</w:t>
      </w:r>
      <w:r>
        <w:rPr>
          <w:color w:val="000000" w:themeColor="text1"/>
        </w:rPr>
        <w:t xml:space="preserve"> и рассчитывается</w:t>
      </w:r>
      <w:r w:rsidRPr="00127A20">
        <w:rPr>
          <w:color w:val="000000" w:themeColor="text1"/>
        </w:rPr>
        <w:t xml:space="preserve"> по формуле:</w:t>
      </w:r>
    </w:p>
    <w:p w14:paraId="08D3985B" w14:textId="77777777" w:rsidR="006723C6" w:rsidRDefault="006723C6" w:rsidP="006723C6">
      <w:pPr>
        <w:pStyle w:val="ConsPlusNormal"/>
        <w:rPr>
          <w:color w:val="000000" w:themeColor="text1"/>
        </w:rPr>
      </w:pPr>
    </w:p>
    <w:p w14:paraId="38887E33" w14:textId="77777777" w:rsidR="006723C6" w:rsidRPr="00127A20" w:rsidRDefault="006723C6" w:rsidP="006723C6">
      <w:pPr>
        <w:tabs>
          <w:tab w:val="left" w:pos="1276"/>
        </w:tabs>
        <w:jc w:val="center"/>
        <w:rPr>
          <w:color w:val="000000" w:themeColor="text1"/>
          <w:szCs w:val="28"/>
        </w:rPr>
      </w:pPr>
      <w:r w:rsidRPr="00127A20">
        <w:rPr>
          <w:noProof/>
          <w:color w:val="000000" w:themeColor="text1"/>
          <w:position w:val="-31"/>
        </w:rPr>
        <w:lastRenderedPageBreak/>
        <w:drawing>
          <wp:inline distT="0" distB="0" distL="0" distR="0" wp14:anchorId="6B46FB69" wp14:editId="1D27C8F5">
            <wp:extent cx="2019300" cy="523875"/>
            <wp:effectExtent l="0" t="0" r="0" b="0"/>
            <wp:docPr id="10"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a:ln>
                      <a:noFill/>
                    </a:ln>
                  </pic:spPr>
                </pic:pic>
              </a:graphicData>
            </a:graphic>
          </wp:inline>
        </w:drawing>
      </w:r>
    </w:p>
    <w:p w14:paraId="675E4BA2" w14:textId="77777777" w:rsidR="006723C6" w:rsidRPr="00127A20" w:rsidRDefault="006723C6" w:rsidP="00F75BF9">
      <w:pPr>
        <w:pStyle w:val="ConsPlusNormal"/>
        <w:rPr>
          <w:color w:val="000000" w:themeColor="text1"/>
        </w:rPr>
      </w:pPr>
      <w:r w:rsidRPr="00127A20">
        <w:rPr>
          <w:color w:val="000000" w:themeColor="text1"/>
        </w:rPr>
        <w:t>где:</w:t>
      </w:r>
    </w:p>
    <w:p w14:paraId="27886F47" w14:textId="77777777" w:rsidR="006723C6" w:rsidRPr="00127A20" w:rsidRDefault="006723C6" w:rsidP="00F75BF9">
      <w:pPr>
        <w:pStyle w:val="ConsPlusNormal"/>
        <w:rPr>
          <w:color w:val="000000" w:themeColor="text1"/>
        </w:rPr>
      </w:pPr>
      <w:proofErr w:type="spellStart"/>
      <w:r w:rsidRPr="00127A20">
        <w:rPr>
          <w:color w:val="000000" w:themeColor="text1"/>
        </w:rPr>
        <w:t>У</w:t>
      </w:r>
      <w:r w:rsidRPr="00127A20">
        <w:rPr>
          <w:color w:val="000000" w:themeColor="text1"/>
          <w:vertAlign w:val="subscript"/>
        </w:rPr>
        <w:t>сохраненных</w:t>
      </w:r>
      <w:proofErr w:type="spellEnd"/>
      <w:r w:rsidRPr="00127A20">
        <w:rPr>
          <w:color w:val="000000" w:themeColor="text1"/>
          <w:vertAlign w:val="subscript"/>
        </w:rPr>
        <w:t xml:space="preserve"> рабочих мест</w:t>
      </w:r>
      <w:r w:rsidRPr="00127A20">
        <w:rPr>
          <w:color w:val="000000" w:themeColor="text1"/>
        </w:rPr>
        <w:t xml:space="preserve"> - сохранение количества рабочих мест у получателя субсидии, %;</w:t>
      </w:r>
    </w:p>
    <w:p w14:paraId="3821C013" w14:textId="77777777" w:rsidR="006723C6" w:rsidRPr="00127A20" w:rsidRDefault="006723C6" w:rsidP="00F75BF9">
      <w:pPr>
        <w:pStyle w:val="ConsPlusNormal"/>
        <w:rPr>
          <w:color w:val="000000" w:themeColor="text1"/>
        </w:rPr>
      </w:pPr>
      <w:proofErr w:type="spellStart"/>
      <w:r w:rsidRPr="00127A20">
        <w:rPr>
          <w:color w:val="000000" w:themeColor="text1"/>
        </w:rPr>
        <w:t>К</w:t>
      </w:r>
      <w:r w:rsidRPr="00127A20">
        <w:rPr>
          <w:color w:val="000000" w:themeColor="text1"/>
          <w:vertAlign w:val="subscript"/>
        </w:rPr>
        <w:t>текущий</w:t>
      </w:r>
      <w:proofErr w:type="spellEnd"/>
      <w:r w:rsidRPr="00127A20">
        <w:rPr>
          <w:color w:val="000000" w:themeColor="text1"/>
          <w:vertAlign w:val="subscript"/>
        </w:rPr>
        <w:t xml:space="preserve"> год</w:t>
      </w:r>
      <w:r w:rsidRPr="00127A20">
        <w:rPr>
          <w:color w:val="000000" w:themeColor="text1"/>
        </w:rPr>
        <w:t xml:space="preserve"> - количество рабочих мест у получателя субсидии на 1 января года следующего за годом получения субсидии, ед.;</w:t>
      </w:r>
    </w:p>
    <w:p w14:paraId="01D2651C" w14:textId="77777777" w:rsidR="006723C6" w:rsidRPr="00127A20" w:rsidRDefault="006723C6" w:rsidP="00F75BF9">
      <w:pPr>
        <w:pStyle w:val="ConsPlusNormal"/>
        <w:rPr>
          <w:color w:val="000000" w:themeColor="text1"/>
        </w:rPr>
      </w:pPr>
      <w:proofErr w:type="spellStart"/>
      <w:r w:rsidRPr="00127A20">
        <w:rPr>
          <w:color w:val="000000" w:themeColor="text1"/>
        </w:rPr>
        <w:t>К</w:t>
      </w:r>
      <w:r w:rsidRPr="00127A20">
        <w:rPr>
          <w:color w:val="000000" w:themeColor="text1"/>
          <w:vertAlign w:val="subscript"/>
        </w:rPr>
        <w:t>на</w:t>
      </w:r>
      <w:proofErr w:type="spellEnd"/>
      <w:r w:rsidRPr="00127A20">
        <w:rPr>
          <w:color w:val="000000" w:themeColor="text1"/>
          <w:vertAlign w:val="subscript"/>
        </w:rPr>
        <w:t xml:space="preserve"> дату подачи</w:t>
      </w:r>
      <w:r w:rsidRPr="00127A20">
        <w:rPr>
          <w:color w:val="000000" w:themeColor="text1"/>
        </w:rPr>
        <w:t xml:space="preserve"> - количество рабочих мест у получателя субсидии на дату подачи заявки, ед.</w:t>
      </w:r>
    </w:p>
    <w:p w14:paraId="7F7D8C3B" w14:textId="77777777" w:rsidR="006723C6" w:rsidRDefault="006723C6" w:rsidP="00F75BF9">
      <w:pPr>
        <w:pStyle w:val="ConsPlusNormal"/>
        <w:rPr>
          <w:color w:val="000000" w:themeColor="text1"/>
        </w:rPr>
      </w:pPr>
      <w:r w:rsidRPr="00127A20">
        <w:rPr>
          <w:color w:val="000000" w:themeColor="text1"/>
        </w:rPr>
        <w:t xml:space="preserve">Значение </w:t>
      </w:r>
      <w:r>
        <w:rPr>
          <w:color w:val="000000" w:themeColor="text1"/>
        </w:rPr>
        <w:t>Х</w:t>
      </w:r>
      <w:r w:rsidRPr="00127A20">
        <w:rPr>
          <w:color w:val="000000" w:themeColor="text1"/>
        </w:rPr>
        <w:t>арактеристики устанавливается в Соглашении.</w:t>
      </w:r>
    </w:p>
    <w:p w14:paraId="0E79A1F5" w14:textId="77777777" w:rsidR="006723C6" w:rsidRPr="00611750" w:rsidRDefault="006723C6" w:rsidP="00F75BF9">
      <w:pPr>
        <w:pStyle w:val="ConsPlusNormal"/>
        <w:rPr>
          <w:color w:val="000000" w:themeColor="text1"/>
        </w:rPr>
      </w:pPr>
      <w:r w:rsidRPr="00611750">
        <w:rPr>
          <w:color w:val="000000" w:themeColor="text1"/>
        </w:rPr>
        <w:t xml:space="preserve">В случае намерения создания рабочих мест участником </w:t>
      </w:r>
      <w:r>
        <w:rPr>
          <w:color w:val="000000" w:themeColor="text1"/>
        </w:rPr>
        <w:t>отбора</w:t>
      </w:r>
      <w:r w:rsidRPr="00611750">
        <w:rPr>
          <w:color w:val="000000" w:themeColor="text1"/>
        </w:rPr>
        <w:t xml:space="preserve"> в Соглашение включается условие о создании рабочих мест на территории города Комсомольска-на-Амуре.</w:t>
      </w:r>
    </w:p>
    <w:p w14:paraId="3233B294" w14:textId="77777777" w:rsidR="009D67F8" w:rsidRPr="00A25EB2" w:rsidRDefault="009D67F8" w:rsidP="009D67F8">
      <w:pPr>
        <w:spacing w:after="0" w:line="240" w:lineRule="auto"/>
        <w:ind w:firstLine="708"/>
        <w:jc w:val="both"/>
        <w:rPr>
          <w:rFonts w:ascii="Times New Roman" w:hAnsi="Times New Roman" w:cs="Times New Roman"/>
          <w:color w:val="FF0000"/>
          <w:sz w:val="28"/>
          <w:szCs w:val="28"/>
        </w:rPr>
      </w:pPr>
    </w:p>
    <w:p w14:paraId="6C39A54B" w14:textId="48616AD3" w:rsidR="00BF3004" w:rsidRPr="00951A45" w:rsidRDefault="00BF3004" w:rsidP="00A138A2">
      <w:pPr>
        <w:spacing w:after="0" w:line="240" w:lineRule="auto"/>
        <w:ind w:firstLine="708"/>
        <w:jc w:val="both"/>
        <w:rPr>
          <w:rFonts w:ascii="Times New Roman" w:hAnsi="Times New Roman" w:cs="Times New Roman"/>
          <w:color w:val="000000" w:themeColor="text1"/>
          <w:sz w:val="28"/>
          <w:szCs w:val="28"/>
        </w:rPr>
      </w:pPr>
      <w:r w:rsidRPr="00951A45">
        <w:rPr>
          <w:rFonts w:ascii="Times New Roman" w:hAnsi="Times New Roman" w:cs="Times New Roman"/>
          <w:color w:val="000000" w:themeColor="text1"/>
          <w:sz w:val="28"/>
          <w:szCs w:val="28"/>
        </w:rPr>
        <w:t>Проведение конкурсного отбора обеспечивается на официальном сайте информационной поддержки субъектов малого и среднего предпринимательства администрации города Комсомольска-на-Амуре в сети «Интернет» - «Курс на бизнес» (</w:t>
      </w:r>
      <w:hyperlink r:id="rId6" w:history="1">
        <w:r w:rsidR="002622DA" w:rsidRPr="00951A45">
          <w:rPr>
            <w:rStyle w:val="a5"/>
            <w:rFonts w:ascii="Times New Roman" w:hAnsi="Times New Roman" w:cs="Times New Roman"/>
            <w:color w:val="000000" w:themeColor="text1"/>
            <w:sz w:val="28"/>
            <w:szCs w:val="28"/>
          </w:rPr>
          <w:t>https://invest.kmscity.ru</w:t>
        </w:r>
      </w:hyperlink>
      <w:r w:rsidRPr="00951A45">
        <w:rPr>
          <w:rFonts w:ascii="Times New Roman" w:hAnsi="Times New Roman" w:cs="Times New Roman"/>
          <w:color w:val="000000" w:themeColor="text1"/>
          <w:sz w:val="28"/>
          <w:szCs w:val="28"/>
        </w:rPr>
        <w:t>).</w:t>
      </w:r>
    </w:p>
    <w:p w14:paraId="20AF5544" w14:textId="77777777" w:rsidR="002622DA" w:rsidRPr="00A25EB2" w:rsidRDefault="002622DA" w:rsidP="00A138A2">
      <w:pPr>
        <w:spacing w:after="0" w:line="240" w:lineRule="auto"/>
        <w:ind w:firstLine="708"/>
        <w:jc w:val="both"/>
        <w:rPr>
          <w:rFonts w:ascii="Times New Roman" w:hAnsi="Times New Roman" w:cs="Times New Roman"/>
          <w:b/>
          <w:bCs/>
          <w:color w:val="FF0000"/>
          <w:sz w:val="28"/>
          <w:szCs w:val="28"/>
        </w:rPr>
      </w:pPr>
    </w:p>
    <w:p w14:paraId="5ECE30B1" w14:textId="488AC2AE" w:rsidR="006723C6" w:rsidRPr="006723C6" w:rsidRDefault="006723C6" w:rsidP="006723C6">
      <w:pPr>
        <w:spacing w:after="0" w:line="240" w:lineRule="auto"/>
        <w:ind w:firstLine="708"/>
        <w:jc w:val="both"/>
        <w:rPr>
          <w:rFonts w:ascii="Times New Roman" w:hAnsi="Times New Roman" w:cs="Times New Roman"/>
          <w:b/>
          <w:bCs/>
          <w:color w:val="000000" w:themeColor="text1"/>
          <w:sz w:val="28"/>
          <w:szCs w:val="28"/>
        </w:rPr>
      </w:pPr>
      <w:r w:rsidRPr="006723C6">
        <w:rPr>
          <w:rFonts w:ascii="Times New Roman" w:hAnsi="Times New Roman" w:cs="Times New Roman"/>
          <w:b/>
          <w:bCs/>
          <w:color w:val="000000" w:themeColor="text1"/>
          <w:sz w:val="28"/>
          <w:szCs w:val="28"/>
        </w:rPr>
        <w:t>Требования, которым должен соответствовать участник отбора</w:t>
      </w:r>
      <w:r w:rsidR="00115D64">
        <w:rPr>
          <w:rFonts w:ascii="Times New Roman" w:hAnsi="Times New Roman" w:cs="Times New Roman"/>
          <w:b/>
          <w:bCs/>
          <w:color w:val="000000" w:themeColor="text1"/>
          <w:sz w:val="28"/>
          <w:szCs w:val="28"/>
        </w:rPr>
        <w:t>, перечень документов для подтверждения соответствия указанным требованиям</w:t>
      </w:r>
      <w:r w:rsidRPr="006723C6">
        <w:rPr>
          <w:rFonts w:ascii="Times New Roman" w:hAnsi="Times New Roman" w:cs="Times New Roman"/>
          <w:b/>
          <w:bCs/>
          <w:color w:val="000000" w:themeColor="text1"/>
          <w:sz w:val="28"/>
          <w:szCs w:val="28"/>
        </w:rPr>
        <w:t>:</w:t>
      </w:r>
    </w:p>
    <w:p w14:paraId="272EE57F"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D2701E4"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C806FFA"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 xml:space="preserve">3) получатель субсидии (участник отбора) не находится в составляемых в рамках реализации полномочий, предусмотренных главой VII Устава ООН, </w:t>
      </w:r>
      <w:r w:rsidRPr="006723C6">
        <w:rPr>
          <w:rFonts w:ascii="Times New Roman" w:hAnsi="Times New Roman" w:cs="Times New Roman"/>
          <w:color w:val="000000" w:themeColor="text1"/>
          <w:sz w:val="28"/>
          <w:szCs w:val="28"/>
        </w:rPr>
        <w:lastRenderedPageBreak/>
        <w:t>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654B618"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4) получатель субсидии (участник отбора) не получает средства из местного бюджета, из которого планируется предоставление субсидии в соответствии с настоящим Порядком, на основании иных нормативных правовых актов субъекта Российской Федерации, муниципальных правовых актов органов местного самоуправления города Комсомольска-на-Амуре на цели, установленные настоящим Порядком;</w:t>
      </w:r>
    </w:p>
    <w:p w14:paraId="4ADA7C54"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 xml:space="preserve">5) получатель субсидии (участник отбора) не является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p>
    <w:p w14:paraId="3AE0728A"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4F96F1AC"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7) получатель субсидии (участник отбора)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CC22FA5"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8) получатель субсидии (участник отбора) не осуществляет: производство и (или) реализацию подакцизных товаров;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деятельность в сфере игорного бизнеса;</w:t>
      </w:r>
    </w:p>
    <w:p w14:paraId="70AAB6D0"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9) получатель субсидии (участник отбора) осуществляет деятельность на территории города Комсомольска-на-Амуре;</w:t>
      </w:r>
    </w:p>
    <w:p w14:paraId="60343CBA"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10) получатель субсидии (участник отбора) включен в Единый реестр субъектов малого и среднего предпринимательства, ведение которого осуществляет Федеральная налоговая служба Российской Федерации (сайт https://rmsp.nalog.ru);</w:t>
      </w:r>
    </w:p>
    <w:p w14:paraId="4F0A8C74"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11) получатель субсидии (участник отбора) создал не менее одного рабочего места на территории города Комсомольска-на-Амуре;</w:t>
      </w:r>
    </w:p>
    <w:p w14:paraId="62BB12A8" w14:textId="77777777" w:rsidR="006723C6" w:rsidRP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12) основной вид экономической деятельности получателя субсидии (участника отбора) в соответствии с Единым государственным реестром юридических лиц (ЕГРЮЛ) или Единым государственным реестром индивидуальных предпринимателей (ЕГРИП) является приоритетным видом деятельности;</w:t>
      </w:r>
    </w:p>
    <w:p w14:paraId="6B4EA288" w14:textId="3DC7B30A" w:rsidR="006723C6" w:rsidRDefault="006723C6" w:rsidP="006723C6">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lastRenderedPageBreak/>
        <w:t>13) получатель субсидии (участник отбора) уплачивал в текущем и (или) в предыдущих годах налоги в местный бюджет, за исключением случаев, когда получатель субсидии (участник отбора) не уплачивает налоги в местный бюджет в связи с применением налоговой ставки в размере 0% в соответствии с законодательством Российской Федерации.</w:t>
      </w:r>
    </w:p>
    <w:p w14:paraId="7992D263" w14:textId="77777777"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bookmarkStart w:id="3" w:name="_Hlk168578049"/>
      <w:r w:rsidRPr="00115D64">
        <w:rPr>
          <w:rFonts w:ascii="Times New Roman" w:hAnsi="Times New Roman" w:cs="Times New Roman"/>
          <w:color w:val="000000" w:themeColor="text1"/>
          <w:sz w:val="28"/>
          <w:szCs w:val="28"/>
        </w:rPr>
        <w:t>Для подтверждения участника отбора требованию, указанному в подпункте 6 пункта 9 настоящего Порядка, при наличии задолженности по уплате налогов, сборов и страховых взносов в бюджеты бюджетной системы Российской Федерации, участник отбора предоставляет организатору в день подачи заявки или до даты заседания комиссии справку о наличии положительного, отрицательного или нулевого сальдо единого налогового счета, выданную налоговыми органами.</w:t>
      </w:r>
    </w:p>
    <w:p w14:paraId="109E2B42" w14:textId="61DEED7F"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115D64">
        <w:rPr>
          <w:rFonts w:ascii="Times New Roman" w:hAnsi="Times New Roman" w:cs="Times New Roman"/>
          <w:color w:val="000000" w:themeColor="text1"/>
          <w:sz w:val="28"/>
          <w:szCs w:val="28"/>
        </w:rPr>
        <w:t>случае отсутствия государственной регистрации на территории города Комсомольска-на-Амуре юридического лица, филиала юридического лица, участник отбора, являющийся юридическим лицом, предоставляет организатору в день подачи заявки копию сообщения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по обособленному подразделению, созданному в городе Комсомольске-на-Амуре, с отметкой налогового органа о принятии или с приложением копий документов о принятии и проверке документа в электронной форме, подписанных электронной цифровой подписью или с приложением копии описи вложения и копии квитанции об оплате заказного письма).</w:t>
      </w:r>
    </w:p>
    <w:p w14:paraId="1EEE503B" w14:textId="763020CF"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115D64">
        <w:rPr>
          <w:rFonts w:ascii="Times New Roman" w:hAnsi="Times New Roman" w:cs="Times New Roman"/>
          <w:color w:val="000000" w:themeColor="text1"/>
          <w:sz w:val="28"/>
          <w:szCs w:val="28"/>
        </w:rPr>
        <w:t xml:space="preserve"> случае применения налоговой ставки в размере 0% в соответствии с законодательством Российской Федерации участник отбора предоставляет организатору в день подачи заявки документ, подтверждающий применение налоговой ставки в размере 0% по применяемой системе налогообложения, выданный налоговым органом.</w:t>
      </w:r>
    </w:p>
    <w:p w14:paraId="3788A553" w14:textId="77777777"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Копии документов, предусмотренных для участников отбора в соответствии с первым, вторым, третьим абзацами настоящего пункта предоставляются на бумажном носителе, с оригинальной печатью налогового органа или в виде заверенной копии электронного документа.</w:t>
      </w:r>
    </w:p>
    <w:p w14:paraId="04947914" w14:textId="103B3C58" w:rsid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Организатор в целях подтверждения соответствия участника отбора установленным требованиям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организатора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организатору по собственной инициативе.</w:t>
      </w:r>
    </w:p>
    <w:bookmarkEnd w:id="3"/>
    <w:p w14:paraId="6F3A5F8F" w14:textId="0E5B6F4C" w:rsidR="00DE0C91" w:rsidRDefault="00DE0C91" w:rsidP="00115D64">
      <w:pPr>
        <w:spacing w:after="0" w:line="240" w:lineRule="auto"/>
        <w:ind w:firstLine="708"/>
        <w:jc w:val="both"/>
        <w:rPr>
          <w:rFonts w:ascii="Times New Roman" w:hAnsi="Times New Roman" w:cs="Times New Roman"/>
          <w:color w:val="000000" w:themeColor="text1"/>
          <w:sz w:val="28"/>
          <w:szCs w:val="28"/>
        </w:rPr>
      </w:pPr>
      <w:r w:rsidRPr="00DE0C91">
        <w:rPr>
          <w:rFonts w:ascii="Times New Roman" w:hAnsi="Times New Roman" w:cs="Times New Roman"/>
          <w:color w:val="000000" w:themeColor="text1"/>
          <w:sz w:val="28"/>
          <w:szCs w:val="28"/>
        </w:rPr>
        <w:t>Субсидии предоставляются субъектам предпринимательства, осуществляющим предпринимательскую деятельность на территории города Комсомольска-на-Амуре.</w:t>
      </w:r>
    </w:p>
    <w:p w14:paraId="64C9612B" w14:textId="77777777" w:rsidR="000A6036" w:rsidRPr="00DE0C91" w:rsidRDefault="000A6036" w:rsidP="00115D64">
      <w:pPr>
        <w:spacing w:after="0" w:line="240" w:lineRule="auto"/>
        <w:ind w:firstLine="708"/>
        <w:jc w:val="both"/>
        <w:rPr>
          <w:rFonts w:ascii="Times New Roman" w:hAnsi="Times New Roman" w:cs="Times New Roman"/>
          <w:color w:val="000000" w:themeColor="text1"/>
          <w:sz w:val="28"/>
          <w:szCs w:val="28"/>
        </w:rPr>
      </w:pPr>
    </w:p>
    <w:p w14:paraId="05F0BCCA" w14:textId="78A97269" w:rsidR="006723C6" w:rsidRPr="00115D64" w:rsidRDefault="00115D64" w:rsidP="00DE0C91">
      <w:pPr>
        <w:spacing w:after="0" w:line="240" w:lineRule="auto"/>
        <w:jc w:val="both"/>
        <w:rPr>
          <w:rFonts w:ascii="Times New Roman" w:hAnsi="Times New Roman" w:cs="Times New Roman"/>
          <w:b/>
          <w:bCs/>
          <w:sz w:val="28"/>
          <w:szCs w:val="28"/>
        </w:rPr>
      </w:pPr>
      <w:r w:rsidRPr="00115D64">
        <w:rPr>
          <w:rFonts w:ascii="Times New Roman" w:hAnsi="Times New Roman" w:cs="Times New Roman"/>
          <w:b/>
          <w:bCs/>
          <w:color w:val="FF0000"/>
          <w:sz w:val="28"/>
          <w:szCs w:val="28"/>
        </w:rPr>
        <w:lastRenderedPageBreak/>
        <w:tab/>
      </w:r>
      <w:r w:rsidRPr="00115D64">
        <w:rPr>
          <w:rFonts w:ascii="Times New Roman" w:hAnsi="Times New Roman" w:cs="Times New Roman"/>
          <w:b/>
          <w:bCs/>
          <w:sz w:val="28"/>
          <w:szCs w:val="28"/>
        </w:rPr>
        <w:t>Показателями критериев оценки являются:</w:t>
      </w:r>
    </w:p>
    <w:p w14:paraId="10A8F8EE" w14:textId="17767348" w:rsidR="00115D64" w:rsidRPr="00115D64" w:rsidRDefault="00115D64" w:rsidP="00DE0C91">
      <w:pPr>
        <w:spacing w:after="0" w:line="240" w:lineRule="auto"/>
        <w:jc w:val="both"/>
        <w:rPr>
          <w:rFonts w:ascii="Times New Roman" w:hAnsi="Times New Roman" w:cs="Times New Roman"/>
          <w:sz w:val="28"/>
          <w:szCs w:val="28"/>
        </w:rPr>
      </w:pPr>
      <w:r w:rsidRPr="00115D64">
        <w:rPr>
          <w:rFonts w:ascii="Times New Roman" w:hAnsi="Times New Roman" w:cs="Times New Roman"/>
          <w:sz w:val="28"/>
          <w:szCs w:val="28"/>
        </w:rPr>
        <w:tab/>
        <w:t>1. Получателем субсидии планируется создание рабочих мест на территории города Комсомольска-на-Амуре (с момента подачи заявки на отбор и до окончания действия срока соглашения), за исключением рабочих мест для проведения сезонных работ;</w:t>
      </w:r>
    </w:p>
    <w:p w14:paraId="36314023" w14:textId="12D2EEB4" w:rsidR="00115D64" w:rsidRPr="00115D64" w:rsidRDefault="00115D64" w:rsidP="00DE0C91">
      <w:pPr>
        <w:spacing w:after="0" w:line="240" w:lineRule="auto"/>
        <w:jc w:val="both"/>
        <w:rPr>
          <w:rFonts w:ascii="Times New Roman" w:hAnsi="Times New Roman" w:cs="Times New Roman"/>
          <w:sz w:val="28"/>
          <w:szCs w:val="28"/>
        </w:rPr>
      </w:pPr>
      <w:r w:rsidRPr="00115D64">
        <w:rPr>
          <w:rFonts w:ascii="Times New Roman" w:hAnsi="Times New Roman" w:cs="Times New Roman"/>
          <w:sz w:val="28"/>
          <w:szCs w:val="28"/>
        </w:rPr>
        <w:tab/>
        <w:t>2. Оказание финансовой поддержки в форме субсидии в рамках Муниципальных программ, утвержденных постановлениями администрации города Комсомольска-на-Амуре от 12 декабря 2013 № 4065-па, от 09 сентября 2020 г. № 1750-па;</w:t>
      </w:r>
    </w:p>
    <w:p w14:paraId="411C23D7" w14:textId="11A33C9D" w:rsidR="00115D64" w:rsidRPr="00115D64" w:rsidRDefault="00115D64" w:rsidP="00DE0C91">
      <w:pPr>
        <w:spacing w:after="0" w:line="240" w:lineRule="auto"/>
        <w:jc w:val="both"/>
        <w:rPr>
          <w:rFonts w:ascii="Times New Roman" w:hAnsi="Times New Roman" w:cs="Times New Roman"/>
          <w:sz w:val="28"/>
          <w:szCs w:val="28"/>
        </w:rPr>
      </w:pPr>
      <w:r w:rsidRPr="00115D64">
        <w:rPr>
          <w:rFonts w:ascii="Times New Roman" w:hAnsi="Times New Roman" w:cs="Times New Roman"/>
          <w:sz w:val="28"/>
          <w:szCs w:val="28"/>
        </w:rPr>
        <w:tab/>
        <w:t>3. Участник отбора относится к приоритетной целевой группе;</w:t>
      </w:r>
    </w:p>
    <w:p w14:paraId="3E58FDAB" w14:textId="3D021042" w:rsidR="00115D64" w:rsidRPr="00115D64" w:rsidRDefault="00115D64" w:rsidP="00115D64">
      <w:pPr>
        <w:spacing w:after="0" w:line="240" w:lineRule="auto"/>
        <w:ind w:firstLine="708"/>
        <w:jc w:val="both"/>
        <w:rPr>
          <w:rFonts w:ascii="Times New Roman" w:hAnsi="Times New Roman" w:cs="Times New Roman"/>
          <w:sz w:val="28"/>
          <w:szCs w:val="28"/>
        </w:rPr>
      </w:pPr>
      <w:r w:rsidRPr="00115D64">
        <w:rPr>
          <w:rFonts w:ascii="Times New Roman" w:hAnsi="Times New Roman" w:cs="Times New Roman"/>
          <w:sz w:val="28"/>
          <w:szCs w:val="28"/>
        </w:rPr>
        <w:t>4. Средний размер заработной платы работника в месяц.</w:t>
      </w:r>
    </w:p>
    <w:p w14:paraId="31BE4B4D" w14:textId="2731E3DC" w:rsidR="00115D64" w:rsidRPr="00115D64" w:rsidRDefault="00115D64" w:rsidP="00115D64">
      <w:pPr>
        <w:spacing w:after="0" w:line="240" w:lineRule="auto"/>
        <w:ind w:firstLine="708"/>
        <w:jc w:val="both"/>
        <w:rPr>
          <w:rFonts w:ascii="Times New Roman" w:hAnsi="Times New Roman" w:cs="Times New Roman"/>
          <w:sz w:val="28"/>
          <w:szCs w:val="28"/>
        </w:rPr>
      </w:pPr>
    </w:p>
    <w:p w14:paraId="6D67FBC5" w14:textId="0B592C27" w:rsidR="00BF3004" w:rsidRDefault="00BF3004" w:rsidP="001301B6">
      <w:pPr>
        <w:spacing w:after="0" w:line="240" w:lineRule="auto"/>
        <w:ind w:firstLine="708"/>
        <w:jc w:val="both"/>
        <w:rPr>
          <w:rFonts w:ascii="Times New Roman" w:hAnsi="Times New Roman" w:cs="Times New Roman"/>
          <w:b/>
          <w:bCs/>
          <w:color w:val="000000" w:themeColor="text1"/>
          <w:sz w:val="28"/>
          <w:szCs w:val="28"/>
        </w:rPr>
      </w:pPr>
      <w:r w:rsidRPr="00282F3B">
        <w:rPr>
          <w:rFonts w:ascii="Times New Roman" w:hAnsi="Times New Roman" w:cs="Times New Roman"/>
          <w:b/>
          <w:bCs/>
          <w:color w:val="000000" w:themeColor="text1"/>
          <w:sz w:val="28"/>
          <w:szCs w:val="28"/>
        </w:rPr>
        <w:t>Порядок подачи заявок участниками отбора:</w:t>
      </w:r>
    </w:p>
    <w:p w14:paraId="7E4979DE" w14:textId="003C3A97"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 xml:space="preserve">Для участия в отборе участники отбора в срок с </w:t>
      </w:r>
      <w:r w:rsidR="00F75BF9">
        <w:rPr>
          <w:rFonts w:ascii="Times New Roman" w:hAnsi="Times New Roman" w:cs="Times New Roman"/>
          <w:color w:val="000000" w:themeColor="text1"/>
          <w:sz w:val="28"/>
          <w:szCs w:val="28"/>
        </w:rPr>
        <w:t>18.06.</w:t>
      </w:r>
      <w:r w:rsidRPr="00115D64">
        <w:rPr>
          <w:rFonts w:ascii="Times New Roman" w:hAnsi="Times New Roman" w:cs="Times New Roman"/>
          <w:color w:val="000000" w:themeColor="text1"/>
          <w:sz w:val="28"/>
          <w:szCs w:val="28"/>
        </w:rPr>
        <w:t xml:space="preserve">2024 года по </w:t>
      </w:r>
      <w:r w:rsidR="00F75BF9">
        <w:rPr>
          <w:rFonts w:ascii="Times New Roman" w:hAnsi="Times New Roman" w:cs="Times New Roman"/>
          <w:color w:val="000000" w:themeColor="text1"/>
          <w:sz w:val="28"/>
          <w:szCs w:val="28"/>
        </w:rPr>
        <w:t>17.07.</w:t>
      </w:r>
      <w:r w:rsidRPr="00115D64">
        <w:rPr>
          <w:rFonts w:ascii="Times New Roman" w:hAnsi="Times New Roman" w:cs="Times New Roman"/>
          <w:color w:val="000000" w:themeColor="text1"/>
          <w:sz w:val="28"/>
          <w:szCs w:val="28"/>
        </w:rPr>
        <w:t>2024 года, подают в Департамент экономического развития лично или посредством почтовой связи заявку, которая включает в себя следующие документы (далее - заявка):</w:t>
      </w:r>
    </w:p>
    <w:p w14:paraId="63D54397" w14:textId="7E807232"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1) заявление на участие в отборе по предоставлению субсидий на компенсацию затрат, связанных с производством (реализацией) товаров, выполнением работ, оказанием услуг субъектам малого и среднего предпринимательства города Комсомольска-на-Амуре, осуществляющим приоритетные виды деятельности, согласно приложению 1</w:t>
      </w:r>
      <w:r w:rsidR="002F1175">
        <w:rPr>
          <w:rFonts w:ascii="Times New Roman" w:hAnsi="Times New Roman" w:cs="Times New Roman"/>
          <w:color w:val="000000" w:themeColor="text1"/>
          <w:sz w:val="28"/>
          <w:szCs w:val="28"/>
        </w:rPr>
        <w:t xml:space="preserve"> к Порядку</w:t>
      </w:r>
      <w:r w:rsidRPr="00115D64">
        <w:rPr>
          <w:rFonts w:ascii="Times New Roman" w:hAnsi="Times New Roman" w:cs="Times New Roman"/>
          <w:color w:val="000000" w:themeColor="text1"/>
          <w:sz w:val="28"/>
          <w:szCs w:val="28"/>
        </w:rPr>
        <w:t>;</w:t>
      </w:r>
    </w:p>
    <w:p w14:paraId="078EE122" w14:textId="77777777"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2) доверенность на право подачи от имени участника отбора документов, в случае подачи документов через уполномоченного представителя (с приложением копии документа, удостоверяющего личность доверенного лица);</w:t>
      </w:r>
    </w:p>
    <w:p w14:paraId="0F5F90B3" w14:textId="659A41E3"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3) сведения об участнике отбора, согласно приложению 2</w:t>
      </w:r>
      <w:r w:rsidR="002F1175">
        <w:rPr>
          <w:rFonts w:ascii="Times New Roman" w:hAnsi="Times New Roman" w:cs="Times New Roman"/>
          <w:color w:val="000000" w:themeColor="text1"/>
          <w:sz w:val="28"/>
          <w:szCs w:val="28"/>
        </w:rPr>
        <w:t xml:space="preserve"> к Порядку</w:t>
      </w:r>
      <w:r w:rsidRPr="00115D64">
        <w:rPr>
          <w:rFonts w:ascii="Times New Roman" w:hAnsi="Times New Roman" w:cs="Times New Roman"/>
          <w:color w:val="000000" w:themeColor="text1"/>
          <w:sz w:val="28"/>
          <w:szCs w:val="28"/>
        </w:rPr>
        <w:t>;</w:t>
      </w:r>
    </w:p>
    <w:p w14:paraId="603ED11B" w14:textId="77777777"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4) копию паспорта гражданина Российской Федерации (вторую и третью страницы, а также страницы с пятой по 12, на которых проставлены отметки о регистрации гражданина и снятии его с регистрационного учета по месту жительства) - для индивидуальных предпринимателей;</w:t>
      </w:r>
    </w:p>
    <w:p w14:paraId="64E8EDD8" w14:textId="190D3B6A"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5)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соответствующим отбором, согласно приложению 3</w:t>
      </w:r>
      <w:r w:rsidR="002F1175">
        <w:rPr>
          <w:rFonts w:ascii="Times New Roman" w:hAnsi="Times New Roman" w:cs="Times New Roman"/>
          <w:color w:val="000000" w:themeColor="text1"/>
          <w:sz w:val="28"/>
          <w:szCs w:val="28"/>
        </w:rPr>
        <w:t xml:space="preserve"> к Порядку</w:t>
      </w:r>
      <w:r w:rsidRPr="00115D64">
        <w:rPr>
          <w:rFonts w:ascii="Times New Roman" w:hAnsi="Times New Roman" w:cs="Times New Roman"/>
          <w:color w:val="000000" w:themeColor="text1"/>
          <w:sz w:val="28"/>
          <w:szCs w:val="28"/>
        </w:rPr>
        <w:t>;</w:t>
      </w:r>
    </w:p>
    <w:p w14:paraId="56F96D08" w14:textId="02333D29"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6) согласие на обработку персональных данных (для физического лица - индивидуального предпринимателя или руководителя юридического лица), согласно приложению 4</w:t>
      </w:r>
      <w:r w:rsidR="002F1175" w:rsidRPr="002F1175">
        <w:rPr>
          <w:rFonts w:ascii="Times New Roman" w:hAnsi="Times New Roman" w:cs="Times New Roman"/>
          <w:color w:val="000000" w:themeColor="text1"/>
          <w:sz w:val="28"/>
          <w:szCs w:val="28"/>
        </w:rPr>
        <w:t xml:space="preserve"> </w:t>
      </w:r>
      <w:r w:rsidR="002F1175">
        <w:rPr>
          <w:rFonts w:ascii="Times New Roman" w:hAnsi="Times New Roman" w:cs="Times New Roman"/>
          <w:color w:val="000000" w:themeColor="text1"/>
          <w:sz w:val="28"/>
          <w:szCs w:val="28"/>
        </w:rPr>
        <w:t>к Порядку</w:t>
      </w:r>
      <w:r w:rsidRPr="00115D64">
        <w:rPr>
          <w:rFonts w:ascii="Times New Roman" w:hAnsi="Times New Roman" w:cs="Times New Roman"/>
          <w:color w:val="000000" w:themeColor="text1"/>
          <w:sz w:val="28"/>
          <w:szCs w:val="28"/>
        </w:rPr>
        <w:t>;</w:t>
      </w:r>
    </w:p>
    <w:p w14:paraId="39D8A585" w14:textId="77777777"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7) копии учредительных документов - для юридических лиц;</w:t>
      </w:r>
    </w:p>
    <w:p w14:paraId="4752C272" w14:textId="4D772AF6"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8) технико-экономическое обоснование проекта, согласно приложению 5</w:t>
      </w:r>
      <w:r w:rsidR="002F1175" w:rsidRPr="002F1175">
        <w:rPr>
          <w:rFonts w:ascii="Times New Roman" w:hAnsi="Times New Roman" w:cs="Times New Roman"/>
          <w:color w:val="000000" w:themeColor="text1"/>
          <w:sz w:val="28"/>
          <w:szCs w:val="28"/>
        </w:rPr>
        <w:t xml:space="preserve"> </w:t>
      </w:r>
      <w:r w:rsidR="002F1175">
        <w:rPr>
          <w:rFonts w:ascii="Times New Roman" w:hAnsi="Times New Roman" w:cs="Times New Roman"/>
          <w:color w:val="000000" w:themeColor="text1"/>
          <w:sz w:val="28"/>
          <w:szCs w:val="28"/>
        </w:rPr>
        <w:t>к Порядку</w:t>
      </w:r>
      <w:r w:rsidRPr="00115D64">
        <w:rPr>
          <w:rFonts w:ascii="Times New Roman" w:hAnsi="Times New Roman" w:cs="Times New Roman"/>
          <w:color w:val="000000" w:themeColor="text1"/>
          <w:sz w:val="28"/>
          <w:szCs w:val="28"/>
        </w:rPr>
        <w:t>;</w:t>
      </w:r>
    </w:p>
    <w:p w14:paraId="4CFA752B" w14:textId="77777777"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 xml:space="preserve">9) копии документов, подтверждающих оплату приобретенных товаров (работ, услуг): платежные поручения с отметкой банка с указанием назначения платежа и с приложением счета на оплату и (или) договора в случае отсутствия в платежном документе наименования товара (работы, услуги); копии чеков контрольно-кассовой техники с указанием наименования товаров (работ, услуг) </w:t>
      </w:r>
      <w:r w:rsidRPr="00115D64">
        <w:rPr>
          <w:rFonts w:ascii="Times New Roman" w:hAnsi="Times New Roman" w:cs="Times New Roman"/>
          <w:color w:val="000000" w:themeColor="text1"/>
          <w:sz w:val="28"/>
          <w:szCs w:val="28"/>
        </w:rPr>
        <w:lastRenderedPageBreak/>
        <w:t>или иных документов, предусмотренных Федеральным законом от 22 мая 2003 года № 54-ФЗ «О применении контрольно-кассовой техники при осуществлении расчетов в Российской Федерации»;</w:t>
      </w:r>
    </w:p>
    <w:p w14:paraId="3F6DBFB9" w14:textId="77777777"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10) копии документов, подтверждающих фактическое получение товаров (выполнение работ, оказание услуг), за исключением товаров (выполнение работ, оказание услуг), оплачиваемых с использованием контрольно-кассовой техники;</w:t>
      </w:r>
    </w:p>
    <w:p w14:paraId="7060F286" w14:textId="77777777"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11) копии договоров оказания услуг (выполнения работ), договоров коммерческой концессии, лицензионных договоров, договоров об отчуждении исключительного права, договоров лизинга (в случае компенсации соответствующих видов направлений затрат);</w:t>
      </w:r>
    </w:p>
    <w:p w14:paraId="5244E21C" w14:textId="77777777"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 xml:space="preserve">12) копии технических паспортов, иной технической документации, позволяющей определить амортизационную группу по приобретенному (реконструированному, модернизированному), в том числе в лизинг, производственному оборудованию; </w:t>
      </w:r>
    </w:p>
    <w:p w14:paraId="37A32783" w14:textId="27ECE5FD" w:rsidR="00115D64" w:rsidRPr="00115D64" w:rsidRDefault="00115D64" w:rsidP="00115D64">
      <w:pPr>
        <w:spacing w:after="0" w:line="240" w:lineRule="auto"/>
        <w:ind w:firstLine="708"/>
        <w:jc w:val="both"/>
        <w:rPr>
          <w:rFonts w:ascii="Times New Roman" w:hAnsi="Times New Roman" w:cs="Times New Roman"/>
          <w:color w:val="000000" w:themeColor="text1"/>
          <w:sz w:val="28"/>
          <w:szCs w:val="28"/>
        </w:rPr>
      </w:pPr>
      <w:r w:rsidRPr="00115D64">
        <w:rPr>
          <w:rFonts w:ascii="Times New Roman" w:hAnsi="Times New Roman" w:cs="Times New Roman"/>
          <w:color w:val="000000" w:themeColor="text1"/>
          <w:sz w:val="28"/>
          <w:szCs w:val="28"/>
        </w:rPr>
        <w:t>13) документы, подтверждающие информацию по каждому критерию оценки, показателю критериев оценки (при необходимости), определенные приложением 6</w:t>
      </w:r>
      <w:r w:rsidR="002F1175">
        <w:rPr>
          <w:rFonts w:ascii="Times New Roman" w:hAnsi="Times New Roman" w:cs="Times New Roman"/>
          <w:color w:val="000000" w:themeColor="text1"/>
          <w:sz w:val="28"/>
          <w:szCs w:val="28"/>
        </w:rPr>
        <w:t xml:space="preserve"> к Порядку</w:t>
      </w:r>
      <w:r w:rsidRPr="00115D64">
        <w:rPr>
          <w:rFonts w:ascii="Times New Roman" w:hAnsi="Times New Roman" w:cs="Times New Roman"/>
          <w:color w:val="000000" w:themeColor="text1"/>
          <w:sz w:val="28"/>
          <w:szCs w:val="28"/>
        </w:rPr>
        <w:t>.</w:t>
      </w:r>
    </w:p>
    <w:p w14:paraId="76FF94C1" w14:textId="77777777" w:rsidR="00951A45" w:rsidRPr="00282F3B" w:rsidRDefault="00951A45" w:rsidP="001301B6">
      <w:pPr>
        <w:spacing w:after="0" w:line="240" w:lineRule="auto"/>
        <w:ind w:firstLine="708"/>
        <w:jc w:val="both"/>
        <w:rPr>
          <w:rFonts w:ascii="Times New Roman" w:hAnsi="Times New Roman" w:cs="Times New Roman"/>
          <w:b/>
          <w:bCs/>
          <w:color w:val="000000" w:themeColor="text1"/>
          <w:sz w:val="28"/>
          <w:szCs w:val="28"/>
        </w:rPr>
      </w:pPr>
    </w:p>
    <w:p w14:paraId="448AB48A" w14:textId="77777777" w:rsidR="00F93B8B" w:rsidRPr="006723C6" w:rsidRDefault="00F93B8B" w:rsidP="00F93B8B">
      <w:pPr>
        <w:spacing w:after="0" w:line="240" w:lineRule="auto"/>
        <w:ind w:firstLine="708"/>
        <w:jc w:val="both"/>
        <w:rPr>
          <w:rFonts w:ascii="Times New Roman" w:hAnsi="Times New Roman" w:cs="Times New Roman"/>
          <w:b/>
          <w:bCs/>
          <w:color w:val="000000" w:themeColor="text1"/>
          <w:sz w:val="28"/>
          <w:szCs w:val="28"/>
        </w:rPr>
      </w:pPr>
      <w:r w:rsidRPr="006723C6">
        <w:rPr>
          <w:rFonts w:ascii="Times New Roman" w:hAnsi="Times New Roman" w:cs="Times New Roman"/>
          <w:b/>
          <w:bCs/>
          <w:color w:val="000000" w:themeColor="text1"/>
          <w:sz w:val="28"/>
          <w:szCs w:val="28"/>
        </w:rPr>
        <w:t>Заявка должна соответствовать следующим требованиям:</w:t>
      </w:r>
    </w:p>
    <w:p w14:paraId="183CDAF7" w14:textId="77777777" w:rsidR="00F93B8B" w:rsidRPr="006723C6" w:rsidRDefault="00F93B8B" w:rsidP="00F93B8B">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1) составлена на русском языке или на иностранном языке, с приложением надлежащим образом заверенным переводом документа на русский язык;</w:t>
      </w:r>
    </w:p>
    <w:p w14:paraId="71A8FE7C" w14:textId="77777777" w:rsidR="00F93B8B" w:rsidRPr="006723C6" w:rsidRDefault="00F93B8B" w:rsidP="00F93B8B">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2) сформирована в папку (или сшита) и содержать опись документов с указанием количества листов;</w:t>
      </w:r>
    </w:p>
    <w:p w14:paraId="7B37C332" w14:textId="77777777" w:rsidR="00F93B8B" w:rsidRPr="006723C6" w:rsidRDefault="00F93B8B" w:rsidP="00F93B8B">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3) не должна содержать подчисток, приписок, зачеркнутых слов. Копии должны быть четкими, без полос и затемнений, не должна иметь повреждений, не позволяющих однозначно истолковать содержание таких документов;</w:t>
      </w:r>
    </w:p>
    <w:p w14:paraId="25484196" w14:textId="77777777" w:rsid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6723C6">
        <w:rPr>
          <w:rFonts w:ascii="Times New Roman" w:hAnsi="Times New Roman" w:cs="Times New Roman"/>
          <w:color w:val="000000" w:themeColor="text1"/>
          <w:sz w:val="28"/>
          <w:szCs w:val="28"/>
        </w:rPr>
        <w:t>4) копии документов, прилагаемых к заявке, должны быть заверены надлежащим образом, с указанием надписи об их соответствии подлинным экземплярам. Надпись проставляется в копии документа на каждой странице, заверяется подписью участника отбора, являющегося индивидуальным предпринимателем, или руководителем (представителем по доверенности) юридического лица – участника отбора, с указанием фамилии, имени, отчества (последнее - при наличии), скрепляется печатью (при наличии).</w:t>
      </w:r>
    </w:p>
    <w:p w14:paraId="3B6C4408" w14:textId="77777777" w:rsidR="00282F3B" w:rsidRPr="00A25EB2" w:rsidRDefault="00282F3B" w:rsidP="001301B6">
      <w:pPr>
        <w:spacing w:after="0" w:line="240" w:lineRule="auto"/>
        <w:ind w:firstLine="708"/>
        <w:jc w:val="both"/>
        <w:rPr>
          <w:rFonts w:ascii="Times New Roman" w:hAnsi="Times New Roman" w:cs="Times New Roman"/>
          <w:color w:val="FF0000"/>
          <w:sz w:val="28"/>
          <w:szCs w:val="28"/>
        </w:rPr>
      </w:pPr>
      <w:bookmarkStart w:id="4" w:name="_Hlk100570562"/>
    </w:p>
    <w:bookmarkEnd w:id="4"/>
    <w:p w14:paraId="27E1687F" w14:textId="55711278" w:rsidR="00BF3004" w:rsidRPr="00832EDE" w:rsidRDefault="00BF3004" w:rsidP="00FD6810">
      <w:pPr>
        <w:spacing w:after="0" w:line="240" w:lineRule="auto"/>
        <w:ind w:firstLine="708"/>
        <w:jc w:val="both"/>
        <w:rPr>
          <w:rFonts w:ascii="Times New Roman" w:hAnsi="Times New Roman" w:cs="Times New Roman"/>
          <w:b/>
          <w:bCs/>
          <w:color w:val="000000" w:themeColor="text1"/>
          <w:sz w:val="28"/>
          <w:szCs w:val="28"/>
        </w:rPr>
      </w:pPr>
      <w:r w:rsidRPr="00832EDE">
        <w:rPr>
          <w:rFonts w:ascii="Times New Roman" w:hAnsi="Times New Roman" w:cs="Times New Roman"/>
          <w:b/>
          <w:bCs/>
          <w:color w:val="000000" w:themeColor="text1"/>
          <w:sz w:val="28"/>
          <w:szCs w:val="28"/>
        </w:rPr>
        <w:t>Порядок отзыва</w:t>
      </w:r>
      <w:r w:rsidR="00F93B8B">
        <w:rPr>
          <w:rFonts w:ascii="Times New Roman" w:hAnsi="Times New Roman" w:cs="Times New Roman"/>
          <w:b/>
          <w:bCs/>
          <w:color w:val="000000" w:themeColor="text1"/>
          <w:sz w:val="28"/>
          <w:szCs w:val="28"/>
        </w:rPr>
        <w:t xml:space="preserve"> заявок</w:t>
      </w:r>
      <w:r w:rsidRPr="00832EDE">
        <w:rPr>
          <w:rFonts w:ascii="Times New Roman" w:hAnsi="Times New Roman" w:cs="Times New Roman"/>
          <w:b/>
          <w:bCs/>
          <w:color w:val="000000" w:themeColor="text1"/>
          <w:sz w:val="28"/>
          <w:szCs w:val="28"/>
        </w:rPr>
        <w:t>, возврата заявок участников отбора:</w:t>
      </w:r>
    </w:p>
    <w:p w14:paraId="5CD82710"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Участник отбора имеет право в любой момент отозвать заявку, направив в адрес организатора письменное уведомление, подписанное индивидуальным предпринимателем или руководителем организации или уполномоченным им лицом и заверенное печатью (при наличии печати). Уведомление в обязательном порядке должно содержать сведения о способе возврата заявки (почтовым отправлением или при личном обращении участника отбора к организатору).</w:t>
      </w:r>
    </w:p>
    <w:p w14:paraId="6B5F681A"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Заявка участника отбора считается отозванной со дня получения организатором уведомления, указанного в абзаце первом настоящего пункта.</w:t>
      </w:r>
    </w:p>
    <w:p w14:paraId="46299EBD"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lastRenderedPageBreak/>
        <w:t>В случае если отзыв заявки получен организатором после ее передачи для рассмотрения членам комиссии, отзыв в течение одного рабочего дня со дня его получения передается в комиссию и является основанием для прекращения работы комиссии по этой заявке и исключения ее из числа рассматриваемых.</w:t>
      </w:r>
    </w:p>
    <w:p w14:paraId="78CE21F1" w14:textId="6DDE59BC" w:rsidR="00DB1351" w:rsidRDefault="00F93B8B" w:rsidP="00F93B8B">
      <w:pPr>
        <w:spacing w:after="0" w:line="240" w:lineRule="auto"/>
        <w:ind w:firstLine="708"/>
        <w:jc w:val="both"/>
        <w:rPr>
          <w:rFonts w:ascii="Times New Roman" w:hAnsi="Times New Roman" w:cs="Times New Roman"/>
          <w:color w:val="000000" w:themeColor="text1"/>
          <w:sz w:val="28"/>
          <w:szCs w:val="28"/>
        </w:rPr>
      </w:pPr>
      <w:r w:rsidRPr="001C097B">
        <w:rPr>
          <w:rFonts w:ascii="Times New Roman" w:hAnsi="Times New Roman" w:cs="Times New Roman"/>
          <w:color w:val="000000" w:themeColor="text1"/>
          <w:sz w:val="28"/>
          <w:szCs w:val="28"/>
        </w:rPr>
        <w:t>Организатор отбора в течение пяти рабочих дней с момента получения уведомления, возвращает участнику отбора заявку.</w:t>
      </w:r>
    </w:p>
    <w:p w14:paraId="2204AA37" w14:textId="77777777" w:rsidR="00094982" w:rsidRDefault="00094982" w:rsidP="00F93B8B">
      <w:pPr>
        <w:spacing w:after="0" w:line="240" w:lineRule="auto"/>
        <w:ind w:firstLine="708"/>
        <w:jc w:val="both"/>
        <w:rPr>
          <w:rFonts w:ascii="Times New Roman" w:hAnsi="Times New Roman" w:cs="Times New Roman"/>
          <w:b/>
          <w:bCs/>
          <w:color w:val="000000" w:themeColor="text1"/>
          <w:sz w:val="28"/>
          <w:szCs w:val="28"/>
        </w:rPr>
      </w:pPr>
    </w:p>
    <w:p w14:paraId="7CE164A9" w14:textId="50532D7B" w:rsidR="00F93B8B" w:rsidRPr="00F93B8B" w:rsidRDefault="00F93B8B" w:rsidP="00F93B8B">
      <w:pPr>
        <w:spacing w:after="0" w:line="240" w:lineRule="auto"/>
        <w:ind w:firstLine="708"/>
        <w:jc w:val="both"/>
        <w:rPr>
          <w:rFonts w:ascii="Times New Roman" w:hAnsi="Times New Roman" w:cs="Times New Roman"/>
          <w:b/>
          <w:bCs/>
          <w:color w:val="000000" w:themeColor="text1"/>
          <w:sz w:val="28"/>
          <w:szCs w:val="28"/>
        </w:rPr>
      </w:pPr>
      <w:r w:rsidRPr="00F93B8B">
        <w:rPr>
          <w:rFonts w:ascii="Times New Roman" w:hAnsi="Times New Roman" w:cs="Times New Roman"/>
          <w:b/>
          <w:bCs/>
          <w:color w:val="000000" w:themeColor="text1"/>
          <w:sz w:val="28"/>
          <w:szCs w:val="28"/>
        </w:rPr>
        <w:t>Решение об отклонении заявок на участие в отборе принимается комиссией в следующих случаях:</w:t>
      </w:r>
    </w:p>
    <w:p w14:paraId="6DDFA054" w14:textId="0AB5AB8A"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1) несоответствие участника отбора установленным требованиям;</w:t>
      </w:r>
    </w:p>
    <w:p w14:paraId="371696F3"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2) непредставление (представление не в полном объеме) документов, указанных в объявлении о проведении отбора, предусмотренных настоящим Порядком;</w:t>
      </w:r>
    </w:p>
    <w:p w14:paraId="78A9B96C"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3) несоответствие представленных участником отбора заявок и (или) документов требованиям, установленным в объявлении, предусмотренных настоящим Порядком;</w:t>
      </w:r>
    </w:p>
    <w:p w14:paraId="223B5993"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4) недостоверность информации, содержащейся в документах, представленных участником отбора в целях подтверждения соответствия установленным правовым актом требованиям;</w:t>
      </w:r>
    </w:p>
    <w:p w14:paraId="59E82143"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5) подачу участником отбора заявки после даты и (или) времени, определенных для подачи заявок;</w:t>
      </w:r>
    </w:p>
    <w:p w14:paraId="3950DE68"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6)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(определенные соглашением о предоставлении поддержки);</w:t>
      </w:r>
    </w:p>
    <w:p w14:paraId="6E71182A" w14:textId="74BC5B11"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7)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w:t>
      </w:r>
      <w:r>
        <w:rPr>
          <w:rFonts w:ascii="Times New Roman" w:hAnsi="Times New Roman" w:cs="Times New Roman"/>
          <w:color w:val="000000" w:themeColor="text1"/>
          <w:sz w:val="28"/>
          <w:szCs w:val="28"/>
        </w:rPr>
        <w:t>;</w:t>
      </w:r>
    </w:p>
    <w:p w14:paraId="03B9020A"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8) с даты признания участника отбора совершившим нарушение прошло менее трех лет, в соответствии с информацией, размещенной в Едином реестре субъектов малого и среднего предпринимательства - получателей поддержки,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w:t>
      </w:r>
    </w:p>
    <w:p w14:paraId="60E30777" w14:textId="6B8FF9FE" w:rsid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Решение об отклонении заявок участников отбора оформляется протоколом заседания комиссии.</w:t>
      </w:r>
    </w:p>
    <w:p w14:paraId="0B6823BE" w14:textId="77777777" w:rsidR="00F93B8B" w:rsidRPr="00832EDE" w:rsidRDefault="00F93B8B" w:rsidP="00F93B8B">
      <w:pPr>
        <w:spacing w:after="0" w:line="240" w:lineRule="auto"/>
        <w:jc w:val="both"/>
        <w:rPr>
          <w:rFonts w:ascii="Times New Roman" w:hAnsi="Times New Roman" w:cs="Times New Roman"/>
          <w:color w:val="000000" w:themeColor="text1"/>
          <w:sz w:val="28"/>
          <w:szCs w:val="28"/>
        </w:rPr>
      </w:pPr>
    </w:p>
    <w:p w14:paraId="0B768BE5" w14:textId="7CE3A9C6" w:rsidR="00BF3004" w:rsidRPr="00832EDE" w:rsidRDefault="00BF3004" w:rsidP="00DB1351">
      <w:pPr>
        <w:spacing w:after="0" w:line="240" w:lineRule="auto"/>
        <w:ind w:firstLine="708"/>
        <w:jc w:val="both"/>
        <w:rPr>
          <w:rFonts w:ascii="Times New Roman" w:hAnsi="Times New Roman" w:cs="Times New Roman"/>
          <w:b/>
          <w:bCs/>
          <w:color w:val="000000" w:themeColor="text1"/>
          <w:sz w:val="28"/>
          <w:szCs w:val="28"/>
        </w:rPr>
      </w:pPr>
      <w:r w:rsidRPr="00832EDE">
        <w:rPr>
          <w:rFonts w:ascii="Times New Roman" w:hAnsi="Times New Roman" w:cs="Times New Roman"/>
          <w:b/>
          <w:bCs/>
          <w:color w:val="000000" w:themeColor="text1"/>
          <w:sz w:val="28"/>
          <w:szCs w:val="28"/>
        </w:rPr>
        <w:t>Порядок внесения изменений в заявки:</w:t>
      </w:r>
    </w:p>
    <w:p w14:paraId="75BAD326"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 xml:space="preserve">Участник отбора в течение срока приема заявок, указанного в объявлении о проведении отбора, может внести изменения в заявку при условии представления организатору соответствующего письменного уведомления, подписанного индивидуальным предпринимателем или руководителем </w:t>
      </w:r>
      <w:r w:rsidRPr="00F93B8B">
        <w:rPr>
          <w:rFonts w:ascii="Times New Roman" w:hAnsi="Times New Roman" w:cs="Times New Roman"/>
          <w:color w:val="000000" w:themeColor="text1"/>
          <w:sz w:val="28"/>
          <w:szCs w:val="28"/>
        </w:rPr>
        <w:lastRenderedPageBreak/>
        <w:t>юридического лица или уполномоченным им лицом и заверенное печатью участника отбора (при наличии печати).</w:t>
      </w:r>
    </w:p>
    <w:p w14:paraId="1B4359FC" w14:textId="77777777" w:rsidR="00F93B8B" w:rsidRPr="00F93B8B"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Изменения к заявке, представленные в установленном порядке, становятся ее неотъемлемой частью.</w:t>
      </w:r>
    </w:p>
    <w:p w14:paraId="4E14DF91" w14:textId="027D4A07" w:rsidR="00832EDE" w:rsidRDefault="00F93B8B" w:rsidP="00F93B8B">
      <w:pPr>
        <w:spacing w:after="0" w:line="240" w:lineRule="auto"/>
        <w:ind w:firstLine="708"/>
        <w:jc w:val="both"/>
        <w:rPr>
          <w:rFonts w:ascii="Times New Roman" w:hAnsi="Times New Roman" w:cs="Times New Roman"/>
          <w:color w:val="000000" w:themeColor="text1"/>
          <w:sz w:val="28"/>
          <w:szCs w:val="28"/>
        </w:rPr>
      </w:pPr>
      <w:r w:rsidRPr="00F93B8B">
        <w:rPr>
          <w:rFonts w:ascii="Times New Roman" w:hAnsi="Times New Roman" w:cs="Times New Roman"/>
          <w:color w:val="000000" w:themeColor="text1"/>
          <w:sz w:val="28"/>
          <w:szCs w:val="28"/>
        </w:rPr>
        <w:t>При неоднократном внесении изменений в заявку каждое такое изменение должно быть пронумеровано участником отбора по порядку возрастания номера.</w:t>
      </w:r>
    </w:p>
    <w:p w14:paraId="60C8609D" w14:textId="77777777" w:rsidR="007B3326" w:rsidRDefault="007B3326" w:rsidP="00FD6810">
      <w:pPr>
        <w:spacing w:after="0" w:line="240" w:lineRule="auto"/>
        <w:ind w:firstLine="708"/>
        <w:jc w:val="both"/>
        <w:rPr>
          <w:rFonts w:ascii="Times New Roman" w:hAnsi="Times New Roman" w:cs="Times New Roman"/>
          <w:b/>
          <w:bCs/>
          <w:color w:val="000000" w:themeColor="text1"/>
          <w:sz w:val="28"/>
          <w:szCs w:val="28"/>
        </w:rPr>
      </w:pPr>
    </w:p>
    <w:p w14:paraId="50841799" w14:textId="7A24D243" w:rsidR="00BF3004" w:rsidRPr="00115F97" w:rsidRDefault="00BF3004" w:rsidP="00FD6810">
      <w:pPr>
        <w:spacing w:after="0" w:line="240" w:lineRule="auto"/>
        <w:ind w:firstLine="708"/>
        <w:jc w:val="both"/>
        <w:rPr>
          <w:rFonts w:ascii="Times New Roman" w:hAnsi="Times New Roman" w:cs="Times New Roman"/>
          <w:b/>
          <w:bCs/>
          <w:color w:val="000000" w:themeColor="text1"/>
          <w:sz w:val="28"/>
          <w:szCs w:val="28"/>
        </w:rPr>
      </w:pPr>
      <w:r w:rsidRPr="00115F97">
        <w:rPr>
          <w:rFonts w:ascii="Times New Roman" w:hAnsi="Times New Roman" w:cs="Times New Roman"/>
          <w:b/>
          <w:bCs/>
          <w:color w:val="000000" w:themeColor="text1"/>
          <w:sz w:val="28"/>
          <w:szCs w:val="28"/>
        </w:rPr>
        <w:t xml:space="preserve">Правила </w:t>
      </w:r>
      <w:r w:rsidR="002F1175">
        <w:rPr>
          <w:rFonts w:ascii="Times New Roman" w:hAnsi="Times New Roman" w:cs="Times New Roman"/>
          <w:b/>
          <w:bCs/>
          <w:color w:val="000000" w:themeColor="text1"/>
          <w:sz w:val="28"/>
          <w:szCs w:val="28"/>
        </w:rPr>
        <w:t xml:space="preserve">и порядок </w:t>
      </w:r>
      <w:r w:rsidRPr="00115F97">
        <w:rPr>
          <w:rFonts w:ascii="Times New Roman" w:hAnsi="Times New Roman" w:cs="Times New Roman"/>
          <w:b/>
          <w:bCs/>
          <w:color w:val="000000" w:themeColor="text1"/>
          <w:sz w:val="28"/>
          <w:szCs w:val="28"/>
        </w:rPr>
        <w:t>рассмотрения и оценки заявок</w:t>
      </w:r>
      <w:r w:rsidR="00F93B8B">
        <w:rPr>
          <w:rFonts w:ascii="Times New Roman" w:hAnsi="Times New Roman" w:cs="Times New Roman"/>
          <w:b/>
          <w:bCs/>
          <w:color w:val="000000" w:themeColor="text1"/>
          <w:sz w:val="28"/>
          <w:szCs w:val="28"/>
        </w:rPr>
        <w:t>:</w:t>
      </w:r>
    </w:p>
    <w:p w14:paraId="3CE3041E" w14:textId="77777777" w:rsidR="00354F01" w:rsidRP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Организатор при получении заявок:</w:t>
      </w:r>
    </w:p>
    <w:p w14:paraId="6C21B74E" w14:textId="77777777" w:rsidR="00354F01" w:rsidRP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1) регистрирует и присваивает номер каждой заявке в порядке их поступления, а также регистрирует уведомления об отзыве заявок или уведомления о внесении изменений в заявки в установленном порядке в день их поступления к организатору;</w:t>
      </w:r>
    </w:p>
    <w:p w14:paraId="64822551" w14:textId="5D49D641" w:rsidR="00354F01" w:rsidRP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2) в срок, не превышающий 15 календарных дней с даты окончания приема заявок, проверяет комплектность и полноту содержащихся в них сведений, проверяет соответствие участника отбора указанным требованиям путем проверки документов, представленных участником отбора, и при необходимости запрашивает</w:t>
      </w:r>
      <w:r>
        <w:rPr>
          <w:rFonts w:ascii="Times New Roman" w:hAnsi="Times New Roman" w:cs="Times New Roman"/>
          <w:color w:val="000000" w:themeColor="text1"/>
          <w:sz w:val="28"/>
          <w:szCs w:val="28"/>
        </w:rPr>
        <w:t xml:space="preserve"> дополнительные</w:t>
      </w:r>
      <w:r w:rsidRPr="00354F01">
        <w:rPr>
          <w:rFonts w:ascii="Times New Roman" w:hAnsi="Times New Roman" w:cs="Times New Roman"/>
          <w:color w:val="000000" w:themeColor="text1"/>
          <w:sz w:val="28"/>
          <w:szCs w:val="28"/>
        </w:rPr>
        <w:t xml:space="preserve"> документы (сведения</w:t>
      </w:r>
      <w:r>
        <w:rPr>
          <w:rFonts w:ascii="Times New Roman" w:hAnsi="Times New Roman" w:cs="Times New Roman"/>
          <w:color w:val="000000" w:themeColor="text1"/>
          <w:sz w:val="28"/>
          <w:szCs w:val="28"/>
        </w:rPr>
        <w:t>).</w:t>
      </w:r>
    </w:p>
    <w:p w14:paraId="6FDE8989" w14:textId="77777777" w:rsidR="00354F01" w:rsidRP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3) в срок, не превышающий 15 календарных дней с даты окончания приема заявок, осуществляет выезд на место осуществления деятельности участника отбора в городе Комсомольске-на-Амуре, с целью подтверждения понесенных затрат, предъявляемых участником отбора для возмещения;</w:t>
      </w:r>
    </w:p>
    <w:p w14:paraId="474F494D" w14:textId="77777777" w:rsidR="00354F01" w:rsidRP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4) в течение одного рабочего дня после окончания проверки заявок на соответствие направляет заявки с прилагаемыми к ним документами, а так же сведения, полученные у отраслевых органов администрации города Комсомольска-на-Амуре, государственных органов посредством межведомственного запроса или с использованием автоматизированных информационных систем или из открытых источников в информационно-телекоммуникационной сети «Интернет», на рассмотрение в комиссию.</w:t>
      </w:r>
    </w:p>
    <w:p w14:paraId="47BBE49E" w14:textId="740B0CD0" w:rsidR="00354F01" w:rsidRP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Комиссия в срок не более 15 календарных дней с даты поступления заявок от организатора:</w:t>
      </w:r>
    </w:p>
    <w:p w14:paraId="0E3E4C7B" w14:textId="77777777" w:rsidR="00354F01" w:rsidRP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1) рассматривает заявки участников отбора на участие в отборе;</w:t>
      </w:r>
    </w:p>
    <w:p w14:paraId="0708BE50" w14:textId="77777777" w:rsidR="00354F01" w:rsidRP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2) принимает решение о допуске участника отбора к участию в отборе или об отклонении заявки участника отбора;</w:t>
      </w:r>
    </w:p>
    <w:p w14:paraId="7C4C9AE1" w14:textId="77777777" w:rsid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3) осуществляет отбор участников отбора из числа допущенных к участию в отборе исходя из критериев, указанных в приложении 6 к настоящему Порядку, определяет победителя отбора и получателей субсидии.</w:t>
      </w:r>
    </w:p>
    <w:p w14:paraId="373401AD" w14:textId="77777777" w:rsidR="00354F01" w:rsidRP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В ходе проведения оценки представленных участниками отбора заявок комиссией могут быть запрошены необходимые разъяснения и пояснения по представленным документам в случае присутствия участника отбора на заседании комиссии. Представленные разъяснения отражаются в протоколе заседания комиссии.</w:t>
      </w:r>
    </w:p>
    <w:p w14:paraId="3F2372EA" w14:textId="61312A0E" w:rsid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t>Участник отбора вправе присутствовать на заседании комиссии при рассмотрении заявки участника отбора и не вправе присутствовать при рассмотрении заявок иных участников отбора.</w:t>
      </w:r>
    </w:p>
    <w:p w14:paraId="2496FC11" w14:textId="1A9B0998" w:rsidR="00354F01" w:rsidRPr="00354F01" w:rsidRDefault="00354F01" w:rsidP="00354F01">
      <w:pPr>
        <w:spacing w:after="0" w:line="240" w:lineRule="auto"/>
        <w:ind w:firstLine="708"/>
        <w:jc w:val="both"/>
        <w:rPr>
          <w:rFonts w:ascii="Times New Roman" w:hAnsi="Times New Roman" w:cs="Times New Roman"/>
          <w:color w:val="000000" w:themeColor="text1"/>
          <w:sz w:val="28"/>
          <w:szCs w:val="28"/>
        </w:rPr>
      </w:pPr>
      <w:r w:rsidRPr="00354F01">
        <w:rPr>
          <w:rFonts w:ascii="Times New Roman" w:hAnsi="Times New Roman" w:cs="Times New Roman"/>
          <w:color w:val="000000" w:themeColor="text1"/>
          <w:sz w:val="28"/>
          <w:szCs w:val="28"/>
        </w:rPr>
        <w:lastRenderedPageBreak/>
        <w:t xml:space="preserve">Заявки участников отбора, в отношении которых принято решение о допуске к участию оцениваются комиссией на основании критериев отбора, установленным в приложении 6 </w:t>
      </w:r>
      <w:r w:rsidR="002F1175">
        <w:rPr>
          <w:rFonts w:ascii="Times New Roman" w:hAnsi="Times New Roman" w:cs="Times New Roman"/>
          <w:color w:val="000000" w:themeColor="text1"/>
          <w:sz w:val="28"/>
          <w:szCs w:val="28"/>
        </w:rPr>
        <w:t>к Порядку</w:t>
      </w:r>
      <w:r w:rsidR="002F1175" w:rsidRPr="00354F01">
        <w:rPr>
          <w:rFonts w:ascii="Times New Roman" w:hAnsi="Times New Roman" w:cs="Times New Roman"/>
          <w:color w:val="000000" w:themeColor="text1"/>
          <w:sz w:val="28"/>
          <w:szCs w:val="28"/>
        </w:rPr>
        <w:t xml:space="preserve"> </w:t>
      </w:r>
      <w:r w:rsidRPr="00354F01">
        <w:rPr>
          <w:rFonts w:ascii="Times New Roman" w:hAnsi="Times New Roman" w:cs="Times New Roman"/>
          <w:color w:val="000000" w:themeColor="text1"/>
          <w:sz w:val="28"/>
          <w:szCs w:val="28"/>
        </w:rPr>
        <w:t>посредством начисления баллов.</w:t>
      </w:r>
    </w:p>
    <w:p w14:paraId="40D39000" w14:textId="18A635E7" w:rsidR="007E3F41" w:rsidRDefault="007E3F41" w:rsidP="007B332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Участие экспертных организации при оценке заявок не требуется.</w:t>
      </w:r>
    </w:p>
    <w:p w14:paraId="3B6EA7D3" w14:textId="77777777" w:rsidR="000A6036" w:rsidRDefault="000A6036" w:rsidP="007B3326">
      <w:pPr>
        <w:spacing w:after="0" w:line="240" w:lineRule="auto"/>
        <w:ind w:firstLine="708"/>
        <w:jc w:val="both"/>
        <w:rPr>
          <w:rFonts w:ascii="Times New Roman" w:hAnsi="Times New Roman" w:cs="Times New Roman"/>
          <w:color w:val="000000" w:themeColor="text1"/>
          <w:sz w:val="28"/>
          <w:szCs w:val="28"/>
        </w:rPr>
      </w:pPr>
    </w:p>
    <w:p w14:paraId="6F24650D" w14:textId="77EE5A86" w:rsidR="007E3F41" w:rsidRPr="007E3F41" w:rsidRDefault="007E3F41" w:rsidP="007B3326">
      <w:pPr>
        <w:spacing w:after="0" w:line="240" w:lineRule="auto"/>
        <w:ind w:firstLine="708"/>
        <w:jc w:val="both"/>
        <w:rPr>
          <w:rFonts w:ascii="Times New Roman" w:hAnsi="Times New Roman" w:cs="Times New Roman"/>
          <w:b/>
          <w:bCs/>
          <w:color w:val="000000" w:themeColor="text1"/>
          <w:sz w:val="28"/>
          <w:szCs w:val="28"/>
        </w:rPr>
      </w:pPr>
      <w:r w:rsidRPr="007E3F41">
        <w:rPr>
          <w:rFonts w:ascii="Times New Roman" w:hAnsi="Times New Roman" w:cs="Times New Roman"/>
          <w:b/>
          <w:bCs/>
          <w:color w:val="000000" w:themeColor="text1"/>
          <w:sz w:val="28"/>
          <w:szCs w:val="28"/>
        </w:rPr>
        <w:t>Информация по каждому критерию оценки, показателю критерия оценки, сведения, подтверждающие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
        <w:gridCol w:w="3374"/>
        <w:gridCol w:w="994"/>
        <w:gridCol w:w="2694"/>
        <w:gridCol w:w="2293"/>
      </w:tblGrid>
      <w:tr w:rsidR="007E3F41" w:rsidRPr="007E3F41" w14:paraId="6ED7D3AF" w14:textId="77777777" w:rsidTr="002D7526">
        <w:trPr>
          <w:tblHeader/>
        </w:trPr>
        <w:tc>
          <w:tcPr>
            <w:tcW w:w="142" w:type="pct"/>
            <w:shd w:val="clear" w:color="auto" w:fill="auto"/>
          </w:tcPr>
          <w:p w14:paraId="12E083DD"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4A2F73DA"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Показатель критерия оценки</w:t>
            </w:r>
          </w:p>
        </w:tc>
        <w:tc>
          <w:tcPr>
            <w:tcW w:w="516" w:type="pct"/>
            <w:shd w:val="clear" w:color="auto" w:fill="auto"/>
          </w:tcPr>
          <w:p w14:paraId="197C3F60"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Присеваемое значение</w:t>
            </w:r>
          </w:p>
        </w:tc>
        <w:tc>
          <w:tcPr>
            <w:tcW w:w="1399" w:type="pct"/>
            <w:shd w:val="clear" w:color="auto" w:fill="auto"/>
          </w:tcPr>
          <w:p w14:paraId="4E97FCCC"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Порядок определения</w:t>
            </w:r>
          </w:p>
        </w:tc>
        <w:tc>
          <w:tcPr>
            <w:tcW w:w="1191" w:type="pct"/>
          </w:tcPr>
          <w:p w14:paraId="37C9FD6B"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Дополнительные документы, предоставляемые участником отбора</w:t>
            </w:r>
          </w:p>
          <w:p w14:paraId="5B0BCD82"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 xml:space="preserve">(при </w:t>
            </w:r>
            <w:proofErr w:type="gramStart"/>
            <w:r w:rsidRPr="007E3F41">
              <w:rPr>
                <w:rFonts w:ascii="Times New Roman" w:eastAsia="Times New Roman" w:hAnsi="Times New Roman" w:cs="Times New Roman"/>
                <w:spacing w:val="-4"/>
                <w:lang w:eastAsia="zh-CN"/>
              </w:rPr>
              <w:t>необходимости)*</w:t>
            </w:r>
            <w:proofErr w:type="gramEnd"/>
          </w:p>
        </w:tc>
      </w:tr>
      <w:tr w:rsidR="007E3F41" w:rsidRPr="007E3F41" w14:paraId="06DE1ADD" w14:textId="77777777" w:rsidTr="002D7526">
        <w:tc>
          <w:tcPr>
            <w:tcW w:w="142" w:type="pct"/>
            <w:vMerge w:val="restart"/>
            <w:shd w:val="clear" w:color="auto" w:fill="auto"/>
          </w:tcPr>
          <w:p w14:paraId="68E0CA25"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1</w:t>
            </w:r>
          </w:p>
        </w:tc>
        <w:tc>
          <w:tcPr>
            <w:tcW w:w="1752" w:type="pct"/>
            <w:shd w:val="clear" w:color="auto" w:fill="auto"/>
          </w:tcPr>
          <w:p w14:paraId="12B7EB19"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Получателем субсидии планируется создание рабочих мест на территории города Комсомольска-на-Амуре (с момента подачи заявки на отбор и до окончания действия срока соглашения), за исключением рабочих мест для проведения сезонных работ</w:t>
            </w:r>
          </w:p>
        </w:tc>
        <w:tc>
          <w:tcPr>
            <w:tcW w:w="516" w:type="pct"/>
            <w:shd w:val="clear" w:color="auto" w:fill="auto"/>
          </w:tcPr>
          <w:p w14:paraId="34C2E903"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p>
        </w:tc>
        <w:tc>
          <w:tcPr>
            <w:tcW w:w="1399" w:type="pct"/>
            <w:vMerge w:val="restart"/>
            <w:shd w:val="clear" w:color="auto" w:fill="auto"/>
          </w:tcPr>
          <w:p w14:paraId="3471E425"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 xml:space="preserve">Значение балла присваивается по одному из показателей критериев оценки. Определяется на основании </w:t>
            </w:r>
            <w:r w:rsidRPr="007E3F41">
              <w:rPr>
                <w:rFonts w:ascii="Times New Roman" w:eastAsia="Times New Roman" w:hAnsi="Times New Roman" w:cs="Times New Roman"/>
                <w:color w:val="000000" w:themeColor="text1"/>
                <w:spacing w:val="-4"/>
                <w:lang w:eastAsia="zh-CN"/>
              </w:rPr>
              <w:t>технико-экономического основания участника, согласно приложению 5 к</w:t>
            </w:r>
            <w:r w:rsidRPr="007E3F41">
              <w:rPr>
                <w:rFonts w:ascii="Times New Roman" w:eastAsia="Times New Roman" w:hAnsi="Times New Roman" w:cs="Times New Roman"/>
                <w:spacing w:val="-4"/>
                <w:lang w:eastAsia="zh-CN"/>
              </w:rPr>
              <w:t xml:space="preserve"> настоящему Порядку </w:t>
            </w:r>
          </w:p>
        </w:tc>
        <w:tc>
          <w:tcPr>
            <w:tcW w:w="1191" w:type="pct"/>
            <w:vMerge w:val="restart"/>
            <w:shd w:val="clear" w:color="auto" w:fill="auto"/>
          </w:tcPr>
          <w:p w14:paraId="104A20EF"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spacing w:val="-4"/>
                <w:highlight w:val="yellow"/>
                <w:lang w:eastAsia="zh-CN"/>
              </w:rPr>
            </w:pPr>
            <w:r w:rsidRPr="007E3F41">
              <w:rPr>
                <w:rFonts w:ascii="Times New Roman" w:eastAsia="Times New Roman" w:hAnsi="Times New Roman" w:cs="Times New Roman"/>
                <w:spacing w:val="-4"/>
                <w:lang w:eastAsia="zh-CN"/>
              </w:rPr>
              <w:t>-</w:t>
            </w:r>
          </w:p>
        </w:tc>
      </w:tr>
      <w:tr w:rsidR="007E3F41" w:rsidRPr="007E3F41" w14:paraId="78D0702C" w14:textId="77777777" w:rsidTr="002D7526">
        <w:tc>
          <w:tcPr>
            <w:tcW w:w="142" w:type="pct"/>
            <w:vMerge/>
            <w:shd w:val="clear" w:color="auto" w:fill="auto"/>
          </w:tcPr>
          <w:p w14:paraId="11B93FF1"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0AD6C81C"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3 и более рабочих мест</w:t>
            </w:r>
          </w:p>
        </w:tc>
        <w:tc>
          <w:tcPr>
            <w:tcW w:w="516" w:type="pct"/>
            <w:shd w:val="clear" w:color="auto" w:fill="auto"/>
          </w:tcPr>
          <w:p w14:paraId="6CC79F8E"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30</w:t>
            </w:r>
          </w:p>
        </w:tc>
        <w:tc>
          <w:tcPr>
            <w:tcW w:w="1399" w:type="pct"/>
            <w:vMerge/>
            <w:shd w:val="clear" w:color="auto" w:fill="auto"/>
          </w:tcPr>
          <w:p w14:paraId="4140EC11" w14:textId="77777777" w:rsidR="007E3F41" w:rsidRPr="007E3F41" w:rsidRDefault="007E3F41" w:rsidP="007E3F41">
            <w:pPr>
              <w:suppressAutoHyphens/>
              <w:spacing w:before="40" w:after="0" w:line="220" w:lineRule="exact"/>
              <w:ind w:right="-57"/>
              <w:jc w:val="both"/>
              <w:rPr>
                <w:rFonts w:ascii="Times New Roman" w:eastAsia="Times New Roman" w:hAnsi="Times New Roman" w:cs="Times New Roman"/>
                <w:spacing w:val="-4"/>
                <w:lang w:eastAsia="zh-CN"/>
              </w:rPr>
            </w:pPr>
          </w:p>
        </w:tc>
        <w:tc>
          <w:tcPr>
            <w:tcW w:w="1191" w:type="pct"/>
            <w:vMerge/>
            <w:shd w:val="clear" w:color="auto" w:fill="auto"/>
          </w:tcPr>
          <w:p w14:paraId="72AD2E27"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r>
      <w:tr w:rsidR="007E3F41" w:rsidRPr="007E3F41" w14:paraId="5F7BC8D9" w14:textId="77777777" w:rsidTr="002D7526">
        <w:tc>
          <w:tcPr>
            <w:tcW w:w="142" w:type="pct"/>
            <w:vMerge/>
            <w:shd w:val="clear" w:color="auto" w:fill="auto"/>
          </w:tcPr>
          <w:p w14:paraId="6F6C384D"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25B8C69A"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2 рабочих мест</w:t>
            </w:r>
          </w:p>
        </w:tc>
        <w:tc>
          <w:tcPr>
            <w:tcW w:w="516" w:type="pct"/>
            <w:shd w:val="clear" w:color="auto" w:fill="auto"/>
          </w:tcPr>
          <w:p w14:paraId="3CA7D9B0"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20</w:t>
            </w:r>
          </w:p>
        </w:tc>
        <w:tc>
          <w:tcPr>
            <w:tcW w:w="1399" w:type="pct"/>
            <w:vMerge/>
            <w:shd w:val="clear" w:color="auto" w:fill="auto"/>
          </w:tcPr>
          <w:p w14:paraId="0E570351" w14:textId="77777777" w:rsidR="007E3F41" w:rsidRPr="007E3F41" w:rsidRDefault="007E3F41" w:rsidP="007E3F41">
            <w:pPr>
              <w:suppressAutoHyphens/>
              <w:spacing w:before="40" w:after="0" w:line="220" w:lineRule="exact"/>
              <w:ind w:right="-57"/>
              <w:jc w:val="both"/>
              <w:rPr>
                <w:rFonts w:ascii="Times New Roman" w:eastAsia="Times New Roman" w:hAnsi="Times New Roman" w:cs="Times New Roman"/>
                <w:spacing w:val="-4"/>
                <w:lang w:eastAsia="zh-CN"/>
              </w:rPr>
            </w:pPr>
          </w:p>
        </w:tc>
        <w:tc>
          <w:tcPr>
            <w:tcW w:w="1191" w:type="pct"/>
            <w:vMerge/>
            <w:shd w:val="clear" w:color="auto" w:fill="auto"/>
          </w:tcPr>
          <w:p w14:paraId="3B26EDC1"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r>
      <w:tr w:rsidR="007E3F41" w:rsidRPr="007E3F41" w14:paraId="13ECA083" w14:textId="77777777" w:rsidTr="002D7526">
        <w:trPr>
          <w:trHeight w:val="313"/>
        </w:trPr>
        <w:tc>
          <w:tcPr>
            <w:tcW w:w="142" w:type="pct"/>
            <w:vMerge/>
            <w:shd w:val="clear" w:color="auto" w:fill="auto"/>
          </w:tcPr>
          <w:p w14:paraId="2AD50E77"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4A98B8B5"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1 рабочее место</w:t>
            </w:r>
          </w:p>
        </w:tc>
        <w:tc>
          <w:tcPr>
            <w:tcW w:w="516" w:type="pct"/>
            <w:shd w:val="clear" w:color="auto" w:fill="auto"/>
          </w:tcPr>
          <w:p w14:paraId="5FF2CA8C"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10</w:t>
            </w:r>
          </w:p>
        </w:tc>
        <w:tc>
          <w:tcPr>
            <w:tcW w:w="1399" w:type="pct"/>
            <w:vMerge/>
            <w:shd w:val="clear" w:color="auto" w:fill="auto"/>
          </w:tcPr>
          <w:p w14:paraId="0051520D" w14:textId="77777777" w:rsidR="007E3F41" w:rsidRPr="007E3F41" w:rsidRDefault="007E3F41" w:rsidP="007E3F41">
            <w:pPr>
              <w:suppressAutoHyphens/>
              <w:spacing w:before="40" w:after="0" w:line="220" w:lineRule="exact"/>
              <w:ind w:right="-57"/>
              <w:jc w:val="both"/>
              <w:rPr>
                <w:rFonts w:ascii="Times New Roman" w:eastAsia="Times New Roman" w:hAnsi="Times New Roman" w:cs="Times New Roman"/>
                <w:spacing w:val="-4"/>
                <w:lang w:eastAsia="zh-CN"/>
              </w:rPr>
            </w:pPr>
          </w:p>
        </w:tc>
        <w:tc>
          <w:tcPr>
            <w:tcW w:w="1191" w:type="pct"/>
            <w:vMerge/>
            <w:shd w:val="clear" w:color="auto" w:fill="auto"/>
          </w:tcPr>
          <w:p w14:paraId="4AC5737F"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r>
      <w:tr w:rsidR="007E3F41" w:rsidRPr="007E3F41" w14:paraId="3C704989" w14:textId="77777777" w:rsidTr="002D7526">
        <w:tc>
          <w:tcPr>
            <w:tcW w:w="142" w:type="pct"/>
            <w:vMerge w:val="restart"/>
            <w:shd w:val="clear" w:color="auto" w:fill="auto"/>
          </w:tcPr>
          <w:p w14:paraId="77D68D7D"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2</w:t>
            </w:r>
          </w:p>
        </w:tc>
        <w:tc>
          <w:tcPr>
            <w:tcW w:w="1752" w:type="pct"/>
            <w:shd w:val="clear" w:color="auto" w:fill="auto"/>
          </w:tcPr>
          <w:p w14:paraId="7CFEF4AF"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Оказание финансовой поддержки в форме субсидии в рамках Муниципальных программ, утвержденных постановлениями администрации города Комсомольска-на-Амуре от 12 декабря 2013 № 4065-па, от 09 сентября 2020 г. № 1750-па:</w:t>
            </w:r>
          </w:p>
        </w:tc>
        <w:tc>
          <w:tcPr>
            <w:tcW w:w="516" w:type="pct"/>
            <w:shd w:val="clear" w:color="auto" w:fill="auto"/>
          </w:tcPr>
          <w:p w14:paraId="5BFDDC94"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p>
        </w:tc>
        <w:tc>
          <w:tcPr>
            <w:tcW w:w="1399" w:type="pct"/>
            <w:vMerge w:val="restart"/>
            <w:shd w:val="clear" w:color="auto" w:fill="auto"/>
          </w:tcPr>
          <w:p w14:paraId="3503EF1C"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Значение балла присваивается по одному из показателей критериев оценки. Определяется на основании Реестров субъектов малого и среднего предпринимательства – получателей муниципальной поддержки (до 2019 года), Единого реестра субъектов малого и среднего предпринимательства – получателей поддержки.</w:t>
            </w:r>
          </w:p>
          <w:p w14:paraId="72F8DABD"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p>
        </w:tc>
        <w:tc>
          <w:tcPr>
            <w:tcW w:w="1191" w:type="pct"/>
            <w:vMerge w:val="restart"/>
          </w:tcPr>
          <w:p w14:paraId="4FEC6F22"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w:t>
            </w:r>
          </w:p>
        </w:tc>
      </w:tr>
      <w:tr w:rsidR="007E3F41" w:rsidRPr="007E3F41" w14:paraId="2C2A22FE" w14:textId="77777777" w:rsidTr="002D7526">
        <w:tc>
          <w:tcPr>
            <w:tcW w:w="142" w:type="pct"/>
            <w:vMerge/>
            <w:shd w:val="clear" w:color="auto" w:fill="auto"/>
          </w:tcPr>
          <w:p w14:paraId="3AC1F2F9"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3D930B01"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 финансовая поддержка не оказывалась участнику отбора с 2014 года по текущую дату</w:t>
            </w:r>
          </w:p>
        </w:tc>
        <w:tc>
          <w:tcPr>
            <w:tcW w:w="516" w:type="pct"/>
            <w:shd w:val="clear" w:color="auto" w:fill="auto"/>
          </w:tcPr>
          <w:p w14:paraId="4D1A0951"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10</w:t>
            </w:r>
          </w:p>
        </w:tc>
        <w:tc>
          <w:tcPr>
            <w:tcW w:w="1399" w:type="pct"/>
            <w:vMerge/>
            <w:shd w:val="clear" w:color="auto" w:fill="auto"/>
          </w:tcPr>
          <w:p w14:paraId="7AE44E1A"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p>
        </w:tc>
        <w:tc>
          <w:tcPr>
            <w:tcW w:w="1191" w:type="pct"/>
            <w:vMerge/>
          </w:tcPr>
          <w:p w14:paraId="239527F2"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r>
      <w:tr w:rsidR="007E3F41" w:rsidRPr="007E3F41" w14:paraId="1E7BA540" w14:textId="77777777" w:rsidTr="002D7526">
        <w:tc>
          <w:tcPr>
            <w:tcW w:w="142" w:type="pct"/>
            <w:vMerge/>
            <w:shd w:val="clear" w:color="auto" w:fill="auto"/>
          </w:tcPr>
          <w:p w14:paraId="678D26F7"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2D1CB084"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 xml:space="preserve">- финансовая </w:t>
            </w:r>
            <w:proofErr w:type="gramStart"/>
            <w:r w:rsidRPr="007E3F41">
              <w:rPr>
                <w:rFonts w:ascii="Times New Roman" w:eastAsia="Times New Roman" w:hAnsi="Times New Roman" w:cs="Times New Roman"/>
                <w:spacing w:val="-4"/>
                <w:lang w:eastAsia="zh-CN"/>
              </w:rPr>
              <w:t>поддержка  оказывалась</w:t>
            </w:r>
            <w:proofErr w:type="gramEnd"/>
            <w:r w:rsidRPr="007E3F41">
              <w:rPr>
                <w:rFonts w:ascii="Times New Roman" w:eastAsia="Times New Roman" w:hAnsi="Times New Roman" w:cs="Times New Roman"/>
                <w:spacing w:val="-4"/>
                <w:lang w:eastAsia="zh-CN"/>
              </w:rPr>
              <w:t xml:space="preserve"> участнику отбора в период с 2014 года по 2020 год включительно</w:t>
            </w:r>
          </w:p>
        </w:tc>
        <w:tc>
          <w:tcPr>
            <w:tcW w:w="516" w:type="pct"/>
            <w:shd w:val="clear" w:color="auto" w:fill="auto"/>
          </w:tcPr>
          <w:p w14:paraId="40AC892D"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5</w:t>
            </w:r>
          </w:p>
        </w:tc>
        <w:tc>
          <w:tcPr>
            <w:tcW w:w="1399" w:type="pct"/>
            <w:vMerge/>
            <w:shd w:val="clear" w:color="auto" w:fill="auto"/>
          </w:tcPr>
          <w:p w14:paraId="3617594B"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p>
        </w:tc>
        <w:tc>
          <w:tcPr>
            <w:tcW w:w="1191" w:type="pct"/>
            <w:vMerge/>
          </w:tcPr>
          <w:p w14:paraId="38C952D6"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r>
      <w:tr w:rsidR="007E3F41" w:rsidRPr="007E3F41" w14:paraId="6C3111FE" w14:textId="77777777" w:rsidTr="002D7526">
        <w:tc>
          <w:tcPr>
            <w:tcW w:w="142" w:type="pct"/>
            <w:vMerge/>
            <w:shd w:val="clear" w:color="auto" w:fill="auto"/>
          </w:tcPr>
          <w:p w14:paraId="087F42FF"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1539F3B3"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 xml:space="preserve">- финансовая </w:t>
            </w:r>
            <w:proofErr w:type="gramStart"/>
            <w:r w:rsidRPr="007E3F41">
              <w:rPr>
                <w:rFonts w:ascii="Times New Roman" w:eastAsia="Times New Roman" w:hAnsi="Times New Roman" w:cs="Times New Roman"/>
                <w:spacing w:val="-4"/>
                <w:lang w:eastAsia="zh-CN"/>
              </w:rPr>
              <w:t>поддержка  оказывалась</w:t>
            </w:r>
            <w:proofErr w:type="gramEnd"/>
            <w:r w:rsidRPr="007E3F41">
              <w:rPr>
                <w:rFonts w:ascii="Times New Roman" w:eastAsia="Times New Roman" w:hAnsi="Times New Roman" w:cs="Times New Roman"/>
                <w:spacing w:val="-4"/>
                <w:lang w:eastAsia="zh-CN"/>
              </w:rPr>
              <w:t xml:space="preserve"> участнику отбора в период с 2021 года по текущую дату </w:t>
            </w:r>
          </w:p>
        </w:tc>
        <w:tc>
          <w:tcPr>
            <w:tcW w:w="516" w:type="pct"/>
            <w:shd w:val="clear" w:color="auto" w:fill="auto"/>
          </w:tcPr>
          <w:p w14:paraId="6B46E34E"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0</w:t>
            </w:r>
          </w:p>
        </w:tc>
        <w:tc>
          <w:tcPr>
            <w:tcW w:w="1399" w:type="pct"/>
            <w:vMerge/>
            <w:shd w:val="clear" w:color="auto" w:fill="auto"/>
          </w:tcPr>
          <w:p w14:paraId="198B19E7"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p>
        </w:tc>
        <w:tc>
          <w:tcPr>
            <w:tcW w:w="1191" w:type="pct"/>
            <w:vMerge/>
          </w:tcPr>
          <w:p w14:paraId="086D826C"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r>
      <w:tr w:rsidR="007E3F41" w:rsidRPr="007E3F41" w14:paraId="39170B3C" w14:textId="77777777" w:rsidTr="002D7526">
        <w:tc>
          <w:tcPr>
            <w:tcW w:w="142" w:type="pct"/>
            <w:vMerge w:val="restart"/>
            <w:shd w:val="clear" w:color="auto" w:fill="auto"/>
          </w:tcPr>
          <w:p w14:paraId="318C3649"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3</w:t>
            </w:r>
          </w:p>
        </w:tc>
        <w:tc>
          <w:tcPr>
            <w:tcW w:w="1752" w:type="pct"/>
            <w:shd w:val="clear" w:color="auto" w:fill="auto"/>
          </w:tcPr>
          <w:p w14:paraId="6B0B4F7B"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Участник отбора относится к приоритетной целевой группе:</w:t>
            </w:r>
          </w:p>
        </w:tc>
        <w:tc>
          <w:tcPr>
            <w:tcW w:w="516" w:type="pct"/>
            <w:shd w:val="clear" w:color="auto" w:fill="auto"/>
          </w:tcPr>
          <w:p w14:paraId="2BF50E08"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lang w:eastAsia="zh-CN"/>
              </w:rPr>
            </w:pPr>
          </w:p>
        </w:tc>
        <w:tc>
          <w:tcPr>
            <w:tcW w:w="1399" w:type="pct"/>
            <w:shd w:val="clear" w:color="auto" w:fill="auto"/>
          </w:tcPr>
          <w:p w14:paraId="7328158E"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 xml:space="preserve">Значение балла присваивается по каждому из показателей критериев оценки. </w:t>
            </w:r>
          </w:p>
        </w:tc>
        <w:tc>
          <w:tcPr>
            <w:tcW w:w="1191" w:type="pct"/>
          </w:tcPr>
          <w:p w14:paraId="63CFE1D1"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r>
      <w:tr w:rsidR="007E3F41" w:rsidRPr="007E3F41" w14:paraId="234C4A70" w14:textId="77777777" w:rsidTr="002D7526">
        <w:tc>
          <w:tcPr>
            <w:tcW w:w="142" w:type="pct"/>
            <w:vMerge/>
            <w:shd w:val="clear" w:color="auto" w:fill="auto"/>
          </w:tcPr>
          <w:p w14:paraId="4416BD63"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376C4878"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lang w:eastAsia="zh-CN"/>
              </w:rPr>
              <w:t xml:space="preserve">осуществляет временное трудоустройство несовершеннолетних в течение </w:t>
            </w:r>
            <w:r w:rsidRPr="007E3F41">
              <w:rPr>
                <w:rFonts w:ascii="Times New Roman" w:eastAsia="Times New Roman" w:hAnsi="Times New Roman" w:cs="Times New Roman"/>
                <w:color w:val="000000" w:themeColor="text1"/>
                <w:lang w:eastAsia="zh-CN"/>
              </w:rPr>
              <w:t>12</w:t>
            </w:r>
            <w:r w:rsidRPr="007E3F41">
              <w:rPr>
                <w:rFonts w:ascii="Times New Roman" w:eastAsia="Times New Roman" w:hAnsi="Times New Roman" w:cs="Times New Roman"/>
                <w:lang w:eastAsia="zh-CN"/>
              </w:rPr>
              <w:t xml:space="preserve"> месяцев до даты направления заявки на участие в конкурсном отборе </w:t>
            </w:r>
          </w:p>
        </w:tc>
        <w:tc>
          <w:tcPr>
            <w:tcW w:w="516" w:type="pct"/>
            <w:shd w:val="clear" w:color="auto" w:fill="auto"/>
          </w:tcPr>
          <w:p w14:paraId="502504B3"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2</w:t>
            </w:r>
          </w:p>
        </w:tc>
        <w:tc>
          <w:tcPr>
            <w:tcW w:w="1399" w:type="pct"/>
            <w:shd w:val="clear" w:color="auto" w:fill="auto"/>
          </w:tcPr>
          <w:p w14:paraId="37323074"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color w:val="000000" w:themeColor="text1"/>
                <w:spacing w:val="-4"/>
                <w:lang w:eastAsia="zh-CN"/>
              </w:rPr>
            </w:pPr>
            <w:r w:rsidRPr="007E3F41">
              <w:rPr>
                <w:rFonts w:ascii="Times New Roman" w:eastAsia="Times New Roman" w:hAnsi="Times New Roman" w:cs="Times New Roman"/>
                <w:color w:val="000000" w:themeColor="text1"/>
                <w:lang w:eastAsia="zh-CN"/>
              </w:rPr>
              <w:t>Определяется на основании представленных документов</w:t>
            </w:r>
          </w:p>
        </w:tc>
        <w:tc>
          <w:tcPr>
            <w:tcW w:w="1191" w:type="pct"/>
          </w:tcPr>
          <w:p w14:paraId="1B799B6C"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color w:val="000000" w:themeColor="text1"/>
                <w:lang w:eastAsia="zh-CN"/>
              </w:rPr>
            </w:pPr>
            <w:r w:rsidRPr="007E3F41">
              <w:rPr>
                <w:rFonts w:ascii="Times New Roman" w:eastAsia="Times New Roman" w:hAnsi="Times New Roman" w:cs="Times New Roman"/>
                <w:color w:val="000000" w:themeColor="text1"/>
                <w:lang w:eastAsia="zh-CN"/>
              </w:rPr>
              <w:t>Копия трудового договора, заключенного при трудоустройстве несовершеннолетнего, копия паспорта несовершеннолетнего</w:t>
            </w:r>
          </w:p>
        </w:tc>
      </w:tr>
      <w:tr w:rsidR="007E3F41" w:rsidRPr="007E3F41" w14:paraId="05BC53F7" w14:textId="77777777" w:rsidTr="002D7526">
        <w:tc>
          <w:tcPr>
            <w:tcW w:w="142" w:type="pct"/>
            <w:vMerge/>
            <w:shd w:val="clear" w:color="auto" w:fill="auto"/>
          </w:tcPr>
          <w:p w14:paraId="40D07A1D"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18E972B2" w14:textId="77777777" w:rsidR="007E3F41" w:rsidRPr="007E3F41" w:rsidRDefault="007E3F41" w:rsidP="007E3F41">
            <w:pPr>
              <w:suppressAutoHyphens/>
              <w:spacing w:after="0" w:line="220" w:lineRule="exact"/>
              <w:ind w:left="-57"/>
              <w:contextualSpacing/>
              <w:jc w:val="both"/>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является субъектом социального предпринимательства</w:t>
            </w:r>
          </w:p>
          <w:p w14:paraId="4EE1C711"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c>
          <w:tcPr>
            <w:tcW w:w="516" w:type="pct"/>
            <w:shd w:val="clear" w:color="auto" w:fill="auto"/>
          </w:tcPr>
          <w:p w14:paraId="469EBE0D"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2</w:t>
            </w:r>
          </w:p>
        </w:tc>
        <w:tc>
          <w:tcPr>
            <w:tcW w:w="1399" w:type="pct"/>
            <w:shd w:val="clear" w:color="auto" w:fill="auto"/>
          </w:tcPr>
          <w:p w14:paraId="52EDE19F"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Определяется на основании Единого реестра субъектов малого и среднего предпринимательства</w:t>
            </w:r>
          </w:p>
        </w:tc>
        <w:tc>
          <w:tcPr>
            <w:tcW w:w="1191" w:type="pct"/>
          </w:tcPr>
          <w:p w14:paraId="0AF575FE"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w:t>
            </w:r>
          </w:p>
        </w:tc>
      </w:tr>
      <w:tr w:rsidR="007E3F41" w:rsidRPr="007E3F41" w14:paraId="04461E5B" w14:textId="77777777" w:rsidTr="002D7526">
        <w:tc>
          <w:tcPr>
            <w:tcW w:w="142" w:type="pct"/>
            <w:vMerge/>
            <w:shd w:val="clear" w:color="auto" w:fill="auto"/>
          </w:tcPr>
          <w:p w14:paraId="24EDD12C"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527E3F6D"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lang w:eastAsia="zh-CN"/>
              </w:rPr>
              <w:t>является субъектом молодежного предпринимательства</w:t>
            </w:r>
          </w:p>
        </w:tc>
        <w:tc>
          <w:tcPr>
            <w:tcW w:w="516" w:type="pct"/>
            <w:shd w:val="clear" w:color="auto" w:fill="auto"/>
          </w:tcPr>
          <w:p w14:paraId="50542C83"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2</w:t>
            </w:r>
          </w:p>
        </w:tc>
        <w:tc>
          <w:tcPr>
            <w:tcW w:w="1399" w:type="pct"/>
            <w:shd w:val="clear" w:color="auto" w:fill="auto"/>
          </w:tcPr>
          <w:p w14:paraId="483C775B" w14:textId="77777777" w:rsidR="007E3F41" w:rsidRPr="007E3F41" w:rsidRDefault="007E3F41" w:rsidP="007E3F41">
            <w:pPr>
              <w:suppressAutoHyphens/>
              <w:spacing w:after="0" w:line="220" w:lineRule="exact"/>
              <w:contextualSpacing/>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lang w:eastAsia="zh-CN"/>
              </w:rPr>
              <w:t xml:space="preserve">Определяется на основании представленных документов </w:t>
            </w:r>
          </w:p>
        </w:tc>
        <w:tc>
          <w:tcPr>
            <w:tcW w:w="1191" w:type="pct"/>
          </w:tcPr>
          <w:p w14:paraId="52BBA8C3" w14:textId="77777777" w:rsidR="007E3F41" w:rsidRPr="007E3F41" w:rsidRDefault="007E3F41" w:rsidP="007E3F41">
            <w:pPr>
              <w:suppressAutoHyphens/>
              <w:spacing w:after="0" w:line="220" w:lineRule="exact"/>
              <w:contextualSpacing/>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Копии паспорта (</w:t>
            </w:r>
            <w:proofErr w:type="spellStart"/>
            <w:r w:rsidRPr="007E3F41">
              <w:rPr>
                <w:rFonts w:ascii="Times New Roman" w:eastAsia="Times New Roman" w:hAnsi="Times New Roman" w:cs="Times New Roman"/>
                <w:lang w:eastAsia="zh-CN"/>
              </w:rPr>
              <w:t>ов</w:t>
            </w:r>
            <w:proofErr w:type="spellEnd"/>
            <w:r w:rsidRPr="007E3F41">
              <w:rPr>
                <w:rFonts w:ascii="Times New Roman" w:eastAsia="Times New Roman" w:hAnsi="Times New Roman" w:cs="Times New Roman"/>
                <w:lang w:eastAsia="zh-CN"/>
              </w:rPr>
              <w:t xml:space="preserve">) ИП или учредителей юридического лица </w:t>
            </w:r>
          </w:p>
        </w:tc>
      </w:tr>
      <w:tr w:rsidR="007E3F41" w:rsidRPr="007E3F41" w14:paraId="1FB7CACF" w14:textId="77777777" w:rsidTr="002D7526">
        <w:trPr>
          <w:trHeight w:val="1736"/>
        </w:trPr>
        <w:tc>
          <w:tcPr>
            <w:tcW w:w="142" w:type="pct"/>
            <w:vMerge/>
            <w:shd w:val="clear" w:color="auto" w:fill="auto"/>
          </w:tcPr>
          <w:p w14:paraId="1107308D"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5BDE3A22"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является субъектом начинающего предпринимательства</w:t>
            </w:r>
          </w:p>
        </w:tc>
        <w:tc>
          <w:tcPr>
            <w:tcW w:w="516" w:type="pct"/>
            <w:shd w:val="clear" w:color="auto" w:fill="auto"/>
          </w:tcPr>
          <w:p w14:paraId="77690AEE"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2</w:t>
            </w:r>
          </w:p>
        </w:tc>
        <w:tc>
          <w:tcPr>
            <w:tcW w:w="1399" w:type="pct"/>
            <w:shd w:val="clear" w:color="auto" w:fill="auto"/>
          </w:tcPr>
          <w:p w14:paraId="13D551D6" w14:textId="77777777" w:rsidR="007E3F41" w:rsidRPr="007E3F41" w:rsidRDefault="007E3F41" w:rsidP="007E3F41">
            <w:pPr>
              <w:suppressAutoHyphens/>
              <w:spacing w:after="0" w:line="220" w:lineRule="exact"/>
              <w:contextualSpacing/>
              <w:jc w:val="both"/>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К субъектам начинающего предпринимательства относятся субъекты МСП, имеющие государственную регистрацию в качестве юридического лица или индивидуального предпринимателя в течении 12 месяцев до даты подачи заявки на участие в конкурсном отборе.</w:t>
            </w:r>
            <w:r w:rsidRPr="007E3F41">
              <w:rPr>
                <w:rFonts w:ascii="Times New Roman" w:eastAsia="Times New Roman" w:hAnsi="Times New Roman" w:cs="Times New Roman"/>
                <w:sz w:val="24"/>
                <w:szCs w:val="24"/>
                <w:lang w:eastAsia="zh-CN"/>
              </w:rPr>
              <w:t xml:space="preserve"> </w:t>
            </w:r>
            <w:r w:rsidRPr="007E3F41">
              <w:rPr>
                <w:rFonts w:ascii="Times New Roman" w:eastAsia="Times New Roman" w:hAnsi="Times New Roman" w:cs="Times New Roman"/>
                <w:lang w:eastAsia="zh-CN"/>
              </w:rPr>
              <w:t>Определяется на основании выписок из ЕГРИП, ЕГРЮЛ.</w:t>
            </w:r>
          </w:p>
        </w:tc>
        <w:tc>
          <w:tcPr>
            <w:tcW w:w="1191" w:type="pct"/>
          </w:tcPr>
          <w:p w14:paraId="79B13E81" w14:textId="77777777" w:rsidR="007E3F41" w:rsidRPr="007E3F41" w:rsidRDefault="007E3F41" w:rsidP="007E3F41">
            <w:pPr>
              <w:suppressAutoHyphens/>
              <w:spacing w:after="0" w:line="220" w:lineRule="exact"/>
              <w:contextualSpacing/>
              <w:jc w:val="center"/>
              <w:rPr>
                <w:rFonts w:ascii="Times New Roman" w:eastAsia="Times New Roman" w:hAnsi="Times New Roman" w:cs="Times New Roman"/>
                <w:sz w:val="24"/>
                <w:szCs w:val="24"/>
                <w:lang w:eastAsia="zh-CN"/>
              </w:rPr>
            </w:pPr>
            <w:r w:rsidRPr="007E3F41">
              <w:rPr>
                <w:rFonts w:ascii="Times New Roman" w:eastAsia="Times New Roman" w:hAnsi="Times New Roman" w:cs="Times New Roman"/>
                <w:sz w:val="24"/>
                <w:szCs w:val="24"/>
                <w:lang w:eastAsia="zh-CN"/>
              </w:rPr>
              <w:t>-</w:t>
            </w:r>
          </w:p>
        </w:tc>
      </w:tr>
      <w:tr w:rsidR="007E3F41" w:rsidRPr="007E3F41" w14:paraId="3ECFE134" w14:textId="77777777" w:rsidTr="002D7526">
        <w:tc>
          <w:tcPr>
            <w:tcW w:w="142" w:type="pct"/>
            <w:vMerge/>
            <w:shd w:val="clear" w:color="auto" w:fill="auto"/>
          </w:tcPr>
          <w:p w14:paraId="68EC290F"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46F017B0"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Учредитель (участник юридического лица) или индивидуальный предприниматель принимал или принимает участие в специальной военной операции</w:t>
            </w:r>
          </w:p>
        </w:tc>
        <w:tc>
          <w:tcPr>
            <w:tcW w:w="516" w:type="pct"/>
            <w:shd w:val="clear" w:color="auto" w:fill="auto"/>
          </w:tcPr>
          <w:p w14:paraId="03C9A2B8"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2</w:t>
            </w:r>
          </w:p>
        </w:tc>
        <w:tc>
          <w:tcPr>
            <w:tcW w:w="1399" w:type="pct"/>
            <w:shd w:val="clear" w:color="auto" w:fill="auto"/>
          </w:tcPr>
          <w:p w14:paraId="69740FE8" w14:textId="77777777" w:rsidR="007E3F41" w:rsidRPr="007E3F41" w:rsidRDefault="007E3F41" w:rsidP="007E3F41">
            <w:pPr>
              <w:suppressAutoHyphens/>
              <w:spacing w:after="0" w:line="220" w:lineRule="exact"/>
              <w:contextualSpacing/>
              <w:jc w:val="both"/>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Определяется на основании представленных документов.</w:t>
            </w:r>
          </w:p>
        </w:tc>
        <w:tc>
          <w:tcPr>
            <w:tcW w:w="1191" w:type="pct"/>
          </w:tcPr>
          <w:p w14:paraId="249337C9" w14:textId="77777777" w:rsidR="007E3F41" w:rsidRPr="007E3F41" w:rsidRDefault="007E3F41" w:rsidP="007E3F41">
            <w:pPr>
              <w:suppressAutoHyphens/>
              <w:spacing w:after="0" w:line="220" w:lineRule="exact"/>
              <w:contextualSpacing/>
              <w:jc w:val="both"/>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Справка о прохождении воинской службы по форме 5 ВСУ, выданная воинской частью или военным комиссариатом.</w:t>
            </w:r>
          </w:p>
        </w:tc>
      </w:tr>
      <w:tr w:rsidR="007E3F41" w:rsidRPr="007E3F41" w14:paraId="0E61B246" w14:textId="77777777" w:rsidTr="002D7526">
        <w:tc>
          <w:tcPr>
            <w:tcW w:w="142" w:type="pct"/>
            <w:vMerge/>
            <w:shd w:val="clear" w:color="auto" w:fill="auto"/>
          </w:tcPr>
          <w:p w14:paraId="47FF50CC"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28CB71D6"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Финансовая поддержка предполагается для реализации Инвестиционного проекта участника отбора, одобренного на заседании Инвестиционного совета при главе города Комсомольска-на-Амуре.</w:t>
            </w:r>
          </w:p>
        </w:tc>
        <w:tc>
          <w:tcPr>
            <w:tcW w:w="516" w:type="pct"/>
            <w:shd w:val="clear" w:color="auto" w:fill="auto"/>
          </w:tcPr>
          <w:p w14:paraId="1FDADC69"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2</w:t>
            </w:r>
          </w:p>
        </w:tc>
        <w:tc>
          <w:tcPr>
            <w:tcW w:w="1399" w:type="pct"/>
            <w:shd w:val="clear" w:color="auto" w:fill="auto"/>
          </w:tcPr>
          <w:p w14:paraId="2A466E6E"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Определяется на основании протоколов Инвестиционного совета при главе города Комсомольска-на-Амуре</w:t>
            </w:r>
          </w:p>
        </w:tc>
        <w:tc>
          <w:tcPr>
            <w:tcW w:w="1191" w:type="pct"/>
          </w:tcPr>
          <w:p w14:paraId="6B0733F8"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lang w:eastAsia="zh-CN"/>
              </w:rPr>
            </w:pPr>
            <w:r w:rsidRPr="007E3F41">
              <w:rPr>
                <w:rFonts w:ascii="Times New Roman" w:eastAsia="Times New Roman" w:hAnsi="Times New Roman" w:cs="Times New Roman"/>
                <w:lang w:eastAsia="zh-CN"/>
              </w:rPr>
              <w:t>-</w:t>
            </w:r>
          </w:p>
        </w:tc>
      </w:tr>
      <w:tr w:rsidR="007E3F41" w:rsidRPr="007E3F41" w14:paraId="5FF4DAC0" w14:textId="77777777" w:rsidTr="002D7526">
        <w:tc>
          <w:tcPr>
            <w:tcW w:w="142" w:type="pct"/>
            <w:vMerge w:val="restart"/>
            <w:shd w:val="clear" w:color="auto" w:fill="auto"/>
          </w:tcPr>
          <w:p w14:paraId="5500E099"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4</w:t>
            </w:r>
          </w:p>
        </w:tc>
        <w:tc>
          <w:tcPr>
            <w:tcW w:w="1752" w:type="pct"/>
            <w:shd w:val="clear" w:color="auto" w:fill="auto"/>
          </w:tcPr>
          <w:p w14:paraId="1DB53E20"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Средний размер заработной платы работника в месяц:</w:t>
            </w:r>
          </w:p>
        </w:tc>
        <w:tc>
          <w:tcPr>
            <w:tcW w:w="516" w:type="pct"/>
            <w:shd w:val="clear" w:color="auto" w:fill="auto"/>
          </w:tcPr>
          <w:p w14:paraId="4D1D24B8"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spacing w:val="-4"/>
                <w:lang w:eastAsia="zh-CN"/>
              </w:rPr>
            </w:pPr>
          </w:p>
        </w:tc>
        <w:tc>
          <w:tcPr>
            <w:tcW w:w="1399" w:type="pct"/>
            <w:vMerge w:val="restart"/>
            <w:shd w:val="clear" w:color="auto" w:fill="auto"/>
          </w:tcPr>
          <w:p w14:paraId="7216918A"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highlight w:val="yellow"/>
                <w:lang w:eastAsia="zh-CN"/>
              </w:rPr>
            </w:pPr>
            <w:r w:rsidRPr="007E3F41">
              <w:rPr>
                <w:rFonts w:ascii="Times New Roman" w:eastAsia="Times New Roman" w:hAnsi="Times New Roman" w:cs="Times New Roman"/>
                <w:spacing w:val="-4"/>
                <w:lang w:eastAsia="zh-CN"/>
              </w:rPr>
              <w:t>Определяется на основании ТЭО участника отбора</w:t>
            </w:r>
          </w:p>
        </w:tc>
        <w:tc>
          <w:tcPr>
            <w:tcW w:w="1191" w:type="pct"/>
            <w:vMerge w:val="restart"/>
          </w:tcPr>
          <w:p w14:paraId="66DA4E25" w14:textId="77777777" w:rsidR="007E3F41" w:rsidRPr="007E3F41" w:rsidRDefault="007E3F41" w:rsidP="007E3F41">
            <w:pPr>
              <w:suppressAutoHyphens/>
              <w:spacing w:before="40" w:after="0" w:line="220" w:lineRule="exact"/>
              <w:ind w:left="-57" w:right="-57"/>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w:t>
            </w:r>
          </w:p>
        </w:tc>
      </w:tr>
      <w:tr w:rsidR="007E3F41" w:rsidRPr="007E3F41" w14:paraId="7D571325" w14:textId="77777777" w:rsidTr="002D7526">
        <w:tc>
          <w:tcPr>
            <w:tcW w:w="142" w:type="pct"/>
            <w:vMerge/>
            <w:shd w:val="clear" w:color="auto" w:fill="auto"/>
          </w:tcPr>
          <w:p w14:paraId="4F78D483"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697D7A7B"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Более 34 000 рублей</w:t>
            </w:r>
          </w:p>
        </w:tc>
        <w:tc>
          <w:tcPr>
            <w:tcW w:w="516" w:type="pct"/>
            <w:shd w:val="clear" w:color="auto" w:fill="auto"/>
          </w:tcPr>
          <w:p w14:paraId="0DD0B92C"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10</w:t>
            </w:r>
          </w:p>
        </w:tc>
        <w:tc>
          <w:tcPr>
            <w:tcW w:w="1399" w:type="pct"/>
            <w:vMerge/>
            <w:shd w:val="clear" w:color="auto" w:fill="auto"/>
          </w:tcPr>
          <w:p w14:paraId="1B5C8376"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p>
        </w:tc>
        <w:tc>
          <w:tcPr>
            <w:tcW w:w="1191" w:type="pct"/>
            <w:vMerge/>
          </w:tcPr>
          <w:p w14:paraId="472BFB5E"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r>
      <w:tr w:rsidR="007E3F41" w:rsidRPr="007E3F41" w14:paraId="7125068C" w14:textId="77777777" w:rsidTr="002D7526">
        <w:tc>
          <w:tcPr>
            <w:tcW w:w="142" w:type="pct"/>
            <w:vMerge/>
            <w:shd w:val="clear" w:color="auto" w:fill="auto"/>
          </w:tcPr>
          <w:p w14:paraId="10867605"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116A4FCC"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Более 20 000 до 34 000 рублей (включительно)</w:t>
            </w:r>
          </w:p>
        </w:tc>
        <w:tc>
          <w:tcPr>
            <w:tcW w:w="516" w:type="pct"/>
            <w:shd w:val="clear" w:color="auto" w:fill="auto"/>
          </w:tcPr>
          <w:p w14:paraId="3683FE81"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5</w:t>
            </w:r>
          </w:p>
        </w:tc>
        <w:tc>
          <w:tcPr>
            <w:tcW w:w="1399" w:type="pct"/>
            <w:vMerge/>
            <w:shd w:val="clear" w:color="auto" w:fill="auto"/>
          </w:tcPr>
          <w:p w14:paraId="00C779F4"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p>
        </w:tc>
        <w:tc>
          <w:tcPr>
            <w:tcW w:w="1191" w:type="pct"/>
            <w:vMerge/>
          </w:tcPr>
          <w:p w14:paraId="7F9E2602"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r>
      <w:tr w:rsidR="007E3F41" w:rsidRPr="007E3F41" w14:paraId="1A79397F" w14:textId="77777777" w:rsidTr="002D7526">
        <w:tc>
          <w:tcPr>
            <w:tcW w:w="142" w:type="pct"/>
            <w:vMerge/>
            <w:shd w:val="clear" w:color="auto" w:fill="auto"/>
          </w:tcPr>
          <w:p w14:paraId="34791CED" w14:textId="77777777" w:rsidR="007E3F41" w:rsidRPr="007E3F41" w:rsidRDefault="007E3F41" w:rsidP="007E3F41">
            <w:pPr>
              <w:suppressAutoHyphens/>
              <w:spacing w:before="40" w:after="0" w:line="220" w:lineRule="exact"/>
              <w:ind w:left="-57" w:right="-57"/>
              <w:rPr>
                <w:rFonts w:ascii="Times New Roman" w:eastAsia="Times New Roman" w:hAnsi="Times New Roman" w:cs="Times New Roman"/>
                <w:spacing w:val="-4"/>
                <w:lang w:eastAsia="zh-CN"/>
              </w:rPr>
            </w:pPr>
          </w:p>
        </w:tc>
        <w:tc>
          <w:tcPr>
            <w:tcW w:w="1752" w:type="pct"/>
            <w:shd w:val="clear" w:color="auto" w:fill="auto"/>
          </w:tcPr>
          <w:p w14:paraId="25577183"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Менее 20 000 рублей (включительно) либо участник отбора не привлекал наемных работников за расчетный период</w:t>
            </w:r>
          </w:p>
        </w:tc>
        <w:tc>
          <w:tcPr>
            <w:tcW w:w="516" w:type="pct"/>
            <w:shd w:val="clear" w:color="auto" w:fill="auto"/>
          </w:tcPr>
          <w:p w14:paraId="26AA7805" w14:textId="77777777" w:rsidR="007E3F41" w:rsidRPr="007E3F41" w:rsidRDefault="007E3F41" w:rsidP="007E3F41">
            <w:pPr>
              <w:suppressAutoHyphens/>
              <w:spacing w:before="40" w:after="0" w:line="220" w:lineRule="exact"/>
              <w:jc w:val="center"/>
              <w:rPr>
                <w:rFonts w:ascii="Times New Roman" w:eastAsia="Times New Roman" w:hAnsi="Times New Roman" w:cs="Times New Roman"/>
                <w:spacing w:val="-4"/>
                <w:lang w:eastAsia="zh-CN"/>
              </w:rPr>
            </w:pPr>
            <w:r w:rsidRPr="007E3F41">
              <w:rPr>
                <w:rFonts w:ascii="Times New Roman" w:eastAsia="Times New Roman" w:hAnsi="Times New Roman" w:cs="Times New Roman"/>
                <w:spacing w:val="-4"/>
                <w:lang w:eastAsia="zh-CN"/>
              </w:rPr>
              <w:t>0</w:t>
            </w:r>
          </w:p>
        </w:tc>
        <w:tc>
          <w:tcPr>
            <w:tcW w:w="1399" w:type="pct"/>
            <w:vMerge/>
            <w:shd w:val="clear" w:color="auto" w:fill="auto"/>
          </w:tcPr>
          <w:p w14:paraId="74CB31F4" w14:textId="77777777" w:rsidR="007E3F41" w:rsidRPr="007E3F41" w:rsidRDefault="007E3F41" w:rsidP="007E3F41">
            <w:pPr>
              <w:suppressAutoHyphens/>
              <w:spacing w:before="40" w:after="0" w:line="220" w:lineRule="exact"/>
              <w:jc w:val="both"/>
              <w:rPr>
                <w:rFonts w:ascii="Times New Roman" w:eastAsia="Times New Roman" w:hAnsi="Times New Roman" w:cs="Times New Roman"/>
                <w:spacing w:val="-4"/>
                <w:lang w:eastAsia="zh-CN"/>
              </w:rPr>
            </w:pPr>
          </w:p>
        </w:tc>
        <w:tc>
          <w:tcPr>
            <w:tcW w:w="1191" w:type="pct"/>
            <w:vMerge/>
          </w:tcPr>
          <w:p w14:paraId="32484B30" w14:textId="77777777" w:rsidR="007E3F41" w:rsidRPr="007E3F41" w:rsidRDefault="007E3F41" w:rsidP="007E3F41">
            <w:pPr>
              <w:suppressAutoHyphens/>
              <w:spacing w:before="40" w:after="0" w:line="220" w:lineRule="exact"/>
              <w:ind w:left="-57" w:right="-57"/>
              <w:jc w:val="both"/>
              <w:rPr>
                <w:rFonts w:ascii="Times New Roman" w:eastAsia="Times New Roman" w:hAnsi="Times New Roman" w:cs="Times New Roman"/>
                <w:spacing w:val="-4"/>
                <w:lang w:eastAsia="zh-CN"/>
              </w:rPr>
            </w:pPr>
          </w:p>
        </w:tc>
      </w:tr>
    </w:tbl>
    <w:p w14:paraId="058D730F" w14:textId="77777777" w:rsidR="007E3F41" w:rsidRDefault="007E3F41" w:rsidP="007E3F41">
      <w:pPr>
        <w:spacing w:after="0" w:line="240" w:lineRule="auto"/>
        <w:jc w:val="both"/>
        <w:rPr>
          <w:rFonts w:ascii="Times New Roman" w:hAnsi="Times New Roman" w:cs="Times New Roman"/>
          <w:color w:val="000000" w:themeColor="text1"/>
          <w:sz w:val="28"/>
          <w:szCs w:val="28"/>
        </w:rPr>
      </w:pPr>
    </w:p>
    <w:p w14:paraId="2E719243" w14:textId="71809F8B" w:rsidR="007B3326" w:rsidRDefault="007E3F41" w:rsidP="007B3326">
      <w:pPr>
        <w:spacing w:after="0" w:line="240" w:lineRule="auto"/>
        <w:ind w:firstLine="708"/>
        <w:jc w:val="both"/>
        <w:rPr>
          <w:rFonts w:ascii="Times New Roman" w:hAnsi="Times New Roman" w:cs="Times New Roman"/>
          <w:b/>
          <w:bCs/>
          <w:color w:val="000000" w:themeColor="text1"/>
          <w:sz w:val="28"/>
          <w:szCs w:val="28"/>
        </w:rPr>
      </w:pPr>
      <w:r w:rsidRPr="007E3F41">
        <w:rPr>
          <w:rFonts w:ascii="Times New Roman" w:hAnsi="Times New Roman" w:cs="Times New Roman"/>
          <w:b/>
          <w:bCs/>
          <w:color w:val="000000" w:themeColor="text1"/>
          <w:sz w:val="28"/>
          <w:szCs w:val="28"/>
        </w:rPr>
        <w:t>Сроки оценки заявок:</w:t>
      </w:r>
    </w:p>
    <w:p w14:paraId="04037868"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Комиссия в срок не более 15 календарных дней с даты поступления заявок от организатора:</w:t>
      </w:r>
    </w:p>
    <w:p w14:paraId="142EE72E"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1) рассматривает заявки участников отбора на участие в отборе;</w:t>
      </w:r>
    </w:p>
    <w:p w14:paraId="6667886E"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2) принимает решение о допуске участника отбора к участию в отборе или об отклонении заявки участника отбора;</w:t>
      </w:r>
    </w:p>
    <w:p w14:paraId="2CE9D10F"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3) осуществляет отбор участников отбора из числа допущенных к участию в отборе исходя из критериев, указанных в приложении 6 к настоящему Порядку, определяет победителя отбора и получателей субсидии.</w:t>
      </w:r>
    </w:p>
    <w:p w14:paraId="2105F1E9" w14:textId="11546F11"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lastRenderedPageBreak/>
        <w:t>В ходе проведения оценки представленных участниками отбора заявок комиссией могут быть запрошены необходимые разъяснения и пояснения по представленным документам в случае присутствия участника отбора на заседании комиссии. Представленные разъяснения отражаются в протоколе заседания комиссии.</w:t>
      </w:r>
    </w:p>
    <w:p w14:paraId="7C1E39BA"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Участник отбора вправе присутствовать на заседании комиссии при рассмотрении заявки участника отбора и не вправе присутствовать при рассмотрении заявок иных участников отбора.</w:t>
      </w:r>
    </w:p>
    <w:p w14:paraId="2E999CB7" w14:textId="6F358AC8"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Решение об отклонении заявок на участие в отборе принимается комиссией в следующих случаях:</w:t>
      </w:r>
    </w:p>
    <w:p w14:paraId="561DF3F8" w14:textId="15E2636E"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1) несоответствие участника отбора установленным требованиям</w:t>
      </w:r>
      <w:r>
        <w:rPr>
          <w:rFonts w:ascii="Times New Roman" w:hAnsi="Times New Roman" w:cs="Times New Roman"/>
          <w:color w:val="000000" w:themeColor="text1"/>
          <w:sz w:val="28"/>
          <w:szCs w:val="28"/>
        </w:rPr>
        <w:t>;</w:t>
      </w:r>
    </w:p>
    <w:p w14:paraId="5625429D"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2) непредставление (представление не в полном объеме) документов, указанных в объявлении о проведении отбора, предусмотренных настоящим Порядком;</w:t>
      </w:r>
    </w:p>
    <w:p w14:paraId="6E7972D9"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3) несоответствие представленных участником отбора заявок и (или) документов требованиям, установленным в объявлении, предусмотренных настоящим Порядком;</w:t>
      </w:r>
    </w:p>
    <w:p w14:paraId="4437EBAA"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4) недостоверность информации, содержащейся в документах, представленных участником отбора в целях подтверждения соответствия установленным правовым актом требованиям;</w:t>
      </w:r>
    </w:p>
    <w:p w14:paraId="3058A3EA"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5) подачу участником отбора заявки после даты и (или) времени, определенных для подачи заявок;</w:t>
      </w:r>
    </w:p>
    <w:p w14:paraId="5395029A"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6)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(определенные соглашением о предоставлении поддержки);</w:t>
      </w:r>
    </w:p>
    <w:p w14:paraId="1691A970"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 xml:space="preserve">7)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w:t>
      </w:r>
    </w:p>
    <w:p w14:paraId="6D1DD8D8" w14:textId="77777777"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8) с даты признания участника отбора совершившим нарушение прошло менее трех лет, в соответствии с информацией, размещенной в Едином реестре субъектов малого и среднего предпринимательства - получателей поддержки,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w:t>
      </w:r>
    </w:p>
    <w:p w14:paraId="6E75900E" w14:textId="2D14C849" w:rsidR="007E3F41" w:rsidRPr="007E3F41" w:rsidRDefault="007E3F41" w:rsidP="007E3F41">
      <w:pPr>
        <w:spacing w:after="0" w:line="240" w:lineRule="auto"/>
        <w:ind w:firstLine="708"/>
        <w:jc w:val="both"/>
        <w:rPr>
          <w:rFonts w:ascii="Times New Roman" w:hAnsi="Times New Roman" w:cs="Times New Roman"/>
          <w:color w:val="000000" w:themeColor="text1"/>
          <w:sz w:val="28"/>
          <w:szCs w:val="28"/>
        </w:rPr>
      </w:pPr>
      <w:r w:rsidRPr="007E3F41">
        <w:rPr>
          <w:rFonts w:ascii="Times New Roman" w:hAnsi="Times New Roman" w:cs="Times New Roman"/>
          <w:color w:val="000000" w:themeColor="text1"/>
          <w:sz w:val="28"/>
          <w:szCs w:val="28"/>
        </w:rPr>
        <w:t>Решение об отклонении заявок участников отбора оформляется протоколом заседания комиссии.</w:t>
      </w:r>
    </w:p>
    <w:p w14:paraId="17B40DC3" w14:textId="77777777" w:rsidR="007E3F41" w:rsidRDefault="007E3F41" w:rsidP="007B3326">
      <w:pPr>
        <w:spacing w:after="0" w:line="240" w:lineRule="auto"/>
        <w:ind w:firstLine="708"/>
        <w:jc w:val="both"/>
        <w:rPr>
          <w:rFonts w:ascii="Times New Roman" w:hAnsi="Times New Roman" w:cs="Times New Roman"/>
          <w:b/>
          <w:bCs/>
          <w:color w:val="000000" w:themeColor="text1"/>
          <w:sz w:val="28"/>
          <w:szCs w:val="28"/>
        </w:rPr>
      </w:pPr>
    </w:p>
    <w:p w14:paraId="690D5027" w14:textId="6AE6AC6C" w:rsidR="007B3326" w:rsidRPr="007179DF" w:rsidRDefault="007B3326" w:rsidP="007B3326">
      <w:pPr>
        <w:spacing w:after="0" w:line="240" w:lineRule="auto"/>
        <w:ind w:firstLine="708"/>
        <w:jc w:val="both"/>
        <w:rPr>
          <w:rFonts w:ascii="Times New Roman" w:hAnsi="Times New Roman" w:cs="Times New Roman"/>
          <w:b/>
          <w:bCs/>
          <w:color w:val="000000" w:themeColor="text1"/>
          <w:sz w:val="28"/>
          <w:szCs w:val="28"/>
        </w:rPr>
      </w:pPr>
      <w:r w:rsidRPr="007179DF">
        <w:rPr>
          <w:rFonts w:ascii="Times New Roman" w:hAnsi="Times New Roman" w:cs="Times New Roman"/>
          <w:b/>
          <w:bCs/>
          <w:color w:val="000000" w:themeColor="text1"/>
          <w:sz w:val="28"/>
          <w:szCs w:val="28"/>
        </w:rPr>
        <w:t>Общий размер средств, предназначенный для предоставления Получателям субсидии</w:t>
      </w:r>
    </w:p>
    <w:p w14:paraId="3EC8E214" w14:textId="26F00A18" w:rsidR="007B3326" w:rsidRPr="007179DF" w:rsidRDefault="007B3326" w:rsidP="007B3326">
      <w:pPr>
        <w:spacing w:after="0" w:line="240" w:lineRule="auto"/>
        <w:ind w:firstLine="708"/>
        <w:jc w:val="both"/>
        <w:rPr>
          <w:rFonts w:ascii="Times New Roman" w:hAnsi="Times New Roman" w:cs="Times New Roman"/>
          <w:color w:val="000000" w:themeColor="text1"/>
          <w:sz w:val="28"/>
          <w:szCs w:val="28"/>
        </w:rPr>
      </w:pPr>
      <w:r w:rsidRPr="007179DF">
        <w:rPr>
          <w:rFonts w:ascii="Times New Roman" w:hAnsi="Times New Roman" w:cs="Times New Roman"/>
          <w:color w:val="000000" w:themeColor="text1"/>
          <w:sz w:val="28"/>
          <w:szCs w:val="28"/>
        </w:rPr>
        <w:t xml:space="preserve">Общий размер средств, предназначенных для предоставления получателям субсидии, составляет </w:t>
      </w:r>
      <w:r>
        <w:rPr>
          <w:rFonts w:ascii="Times New Roman" w:hAnsi="Times New Roman" w:cs="Times New Roman"/>
          <w:color w:val="000000" w:themeColor="text1"/>
          <w:sz w:val="28"/>
          <w:szCs w:val="28"/>
        </w:rPr>
        <w:t>1 509 920</w:t>
      </w:r>
      <w:r w:rsidRPr="007179DF">
        <w:rPr>
          <w:rFonts w:ascii="Times New Roman" w:hAnsi="Times New Roman" w:cs="Times New Roman"/>
          <w:color w:val="000000" w:themeColor="text1"/>
          <w:sz w:val="28"/>
          <w:szCs w:val="28"/>
        </w:rPr>
        <w:t xml:space="preserve"> (один миллион </w:t>
      </w:r>
      <w:r>
        <w:rPr>
          <w:rFonts w:ascii="Times New Roman" w:hAnsi="Times New Roman" w:cs="Times New Roman"/>
          <w:color w:val="000000" w:themeColor="text1"/>
          <w:sz w:val="28"/>
          <w:szCs w:val="28"/>
        </w:rPr>
        <w:t xml:space="preserve">пятьсот девять </w:t>
      </w:r>
      <w:r w:rsidRPr="007179DF">
        <w:rPr>
          <w:rFonts w:ascii="Times New Roman" w:hAnsi="Times New Roman" w:cs="Times New Roman"/>
          <w:color w:val="000000" w:themeColor="text1"/>
          <w:sz w:val="28"/>
          <w:szCs w:val="28"/>
        </w:rPr>
        <w:t xml:space="preserve">тысяч </w:t>
      </w:r>
      <w:r>
        <w:rPr>
          <w:rFonts w:ascii="Times New Roman" w:hAnsi="Times New Roman" w:cs="Times New Roman"/>
          <w:color w:val="000000" w:themeColor="text1"/>
          <w:sz w:val="28"/>
          <w:szCs w:val="28"/>
        </w:rPr>
        <w:t>девятьсот двадцать</w:t>
      </w:r>
      <w:r w:rsidRPr="007179DF">
        <w:rPr>
          <w:rFonts w:ascii="Times New Roman" w:hAnsi="Times New Roman" w:cs="Times New Roman"/>
          <w:color w:val="000000" w:themeColor="text1"/>
          <w:sz w:val="28"/>
          <w:szCs w:val="28"/>
        </w:rPr>
        <w:t>) рублей 00 копеек, из которых:</w:t>
      </w:r>
    </w:p>
    <w:p w14:paraId="3B95E10C" w14:textId="06C8CCED" w:rsidR="007B3326" w:rsidRPr="007179DF" w:rsidRDefault="007B3326" w:rsidP="007B3326">
      <w:pPr>
        <w:spacing w:after="0" w:line="240" w:lineRule="auto"/>
        <w:ind w:firstLine="708"/>
        <w:jc w:val="both"/>
        <w:rPr>
          <w:rFonts w:ascii="Times New Roman" w:hAnsi="Times New Roman" w:cs="Times New Roman"/>
          <w:color w:val="000000" w:themeColor="text1"/>
          <w:sz w:val="28"/>
          <w:szCs w:val="28"/>
        </w:rPr>
      </w:pPr>
      <w:r w:rsidRPr="007179DF">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 xml:space="preserve"> 809 920</w:t>
      </w:r>
      <w:r w:rsidRPr="007179DF">
        <w:rPr>
          <w:rFonts w:ascii="Times New Roman" w:hAnsi="Times New Roman" w:cs="Times New Roman"/>
          <w:color w:val="000000" w:themeColor="text1"/>
          <w:sz w:val="28"/>
          <w:szCs w:val="28"/>
        </w:rPr>
        <w:t xml:space="preserve"> (восемьсот </w:t>
      </w:r>
      <w:r>
        <w:rPr>
          <w:rFonts w:ascii="Times New Roman" w:hAnsi="Times New Roman" w:cs="Times New Roman"/>
          <w:color w:val="000000" w:themeColor="text1"/>
          <w:sz w:val="28"/>
          <w:szCs w:val="28"/>
        </w:rPr>
        <w:t>девять</w:t>
      </w:r>
      <w:r w:rsidRPr="007179DF">
        <w:rPr>
          <w:rFonts w:ascii="Times New Roman" w:hAnsi="Times New Roman" w:cs="Times New Roman"/>
          <w:color w:val="000000" w:themeColor="text1"/>
          <w:sz w:val="28"/>
          <w:szCs w:val="28"/>
        </w:rPr>
        <w:t xml:space="preserve"> тысяч </w:t>
      </w:r>
      <w:r>
        <w:rPr>
          <w:rFonts w:ascii="Times New Roman" w:hAnsi="Times New Roman" w:cs="Times New Roman"/>
          <w:color w:val="000000" w:themeColor="text1"/>
          <w:sz w:val="28"/>
          <w:szCs w:val="28"/>
        </w:rPr>
        <w:t>девятьсот двадцать</w:t>
      </w:r>
      <w:r w:rsidRPr="007179DF">
        <w:rPr>
          <w:rFonts w:ascii="Times New Roman" w:hAnsi="Times New Roman" w:cs="Times New Roman"/>
          <w:color w:val="000000" w:themeColor="text1"/>
          <w:sz w:val="28"/>
          <w:szCs w:val="28"/>
        </w:rPr>
        <w:t>) рублей 00 копеек – средства краевого бюджета;</w:t>
      </w:r>
    </w:p>
    <w:p w14:paraId="7FE763A5" w14:textId="77777777" w:rsidR="007B3326" w:rsidRPr="007179DF" w:rsidRDefault="007B3326" w:rsidP="007B3326">
      <w:pPr>
        <w:spacing w:after="0" w:line="240" w:lineRule="auto"/>
        <w:ind w:firstLine="708"/>
        <w:jc w:val="both"/>
        <w:rPr>
          <w:rFonts w:ascii="Times New Roman" w:hAnsi="Times New Roman" w:cs="Times New Roman"/>
          <w:color w:val="000000" w:themeColor="text1"/>
          <w:sz w:val="28"/>
          <w:szCs w:val="28"/>
        </w:rPr>
      </w:pPr>
      <w:r w:rsidRPr="007179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w:t>
      </w:r>
      <w:r w:rsidRPr="007179DF">
        <w:rPr>
          <w:rFonts w:ascii="Times New Roman" w:hAnsi="Times New Roman" w:cs="Times New Roman"/>
          <w:color w:val="000000" w:themeColor="text1"/>
          <w:sz w:val="28"/>
          <w:szCs w:val="28"/>
        </w:rPr>
        <w:t>00 000 (</w:t>
      </w:r>
      <w:r>
        <w:rPr>
          <w:rFonts w:ascii="Times New Roman" w:hAnsi="Times New Roman" w:cs="Times New Roman"/>
          <w:color w:val="000000" w:themeColor="text1"/>
          <w:sz w:val="28"/>
          <w:szCs w:val="28"/>
        </w:rPr>
        <w:t>семьсот</w:t>
      </w:r>
      <w:r w:rsidRPr="007179DF">
        <w:rPr>
          <w:rFonts w:ascii="Times New Roman" w:hAnsi="Times New Roman" w:cs="Times New Roman"/>
          <w:color w:val="000000" w:themeColor="text1"/>
          <w:sz w:val="28"/>
          <w:szCs w:val="28"/>
        </w:rPr>
        <w:t xml:space="preserve"> тысяч) рублей 00 копеек – средства местного бюджета.</w:t>
      </w:r>
    </w:p>
    <w:p w14:paraId="63378B8B" w14:textId="59616C7A" w:rsidR="00354F01" w:rsidRDefault="007B3326" w:rsidP="007E3F41">
      <w:pPr>
        <w:spacing w:after="0" w:line="240" w:lineRule="auto"/>
        <w:ind w:firstLine="708"/>
        <w:jc w:val="both"/>
        <w:rPr>
          <w:rFonts w:ascii="Times New Roman" w:hAnsi="Times New Roman" w:cs="Times New Roman"/>
          <w:color w:val="000000" w:themeColor="text1"/>
          <w:sz w:val="28"/>
          <w:szCs w:val="28"/>
        </w:rPr>
      </w:pPr>
      <w:r w:rsidRPr="007B3326">
        <w:rPr>
          <w:rFonts w:ascii="Times New Roman" w:hAnsi="Times New Roman" w:cs="Times New Roman"/>
          <w:color w:val="000000" w:themeColor="text1"/>
          <w:sz w:val="28"/>
          <w:szCs w:val="28"/>
        </w:rPr>
        <w:t xml:space="preserve">Если участники отбора набрали одинаковое количество баллов, то победителем признается участник отбора, подавший заявку для участия в отборе раньше. </w:t>
      </w:r>
    </w:p>
    <w:p w14:paraId="0E945044" w14:textId="16975589" w:rsidR="007B3326" w:rsidRPr="007B3326" w:rsidRDefault="007B3326" w:rsidP="007B3326">
      <w:pPr>
        <w:tabs>
          <w:tab w:val="left" w:pos="567"/>
        </w:tabs>
        <w:suppressAutoHyphens/>
        <w:jc w:val="both"/>
        <w:rPr>
          <w:rFonts w:ascii="Times New Roman" w:hAnsi="Times New Roman" w:cs="Times New Roman"/>
          <w:sz w:val="28"/>
          <w:szCs w:val="28"/>
        </w:rPr>
      </w:pPr>
      <w:r>
        <w:rPr>
          <w:rFonts w:ascii="Times New Roman" w:hAnsi="Times New Roman" w:cs="Times New Roman"/>
          <w:sz w:val="28"/>
          <w:szCs w:val="28"/>
        </w:rPr>
        <w:tab/>
      </w:r>
      <w:r w:rsidRPr="007B3326">
        <w:rPr>
          <w:rFonts w:ascii="Times New Roman" w:hAnsi="Times New Roman" w:cs="Times New Roman"/>
          <w:sz w:val="28"/>
          <w:szCs w:val="28"/>
        </w:rPr>
        <w:t>Предельный размер субсидии, возможный для предоставления одному получателю субсидии, определяется по формуле:</w:t>
      </w:r>
    </w:p>
    <w:p w14:paraId="7A4C340B" w14:textId="49A24A59" w:rsidR="007B3326" w:rsidRPr="007B3326" w:rsidRDefault="007B3326" w:rsidP="007B3326">
      <w:pPr>
        <w:tabs>
          <w:tab w:val="left" w:pos="1485"/>
        </w:tabs>
        <w:suppressAutoHyphens/>
        <w:jc w:val="center"/>
        <w:rPr>
          <w:rFonts w:ascii="Times New Roman" w:hAnsi="Times New Roman" w:cs="Times New Roman"/>
          <w:sz w:val="28"/>
          <w:szCs w:val="28"/>
        </w:rPr>
      </w:pPr>
      <w:r w:rsidRPr="007B3326">
        <w:rPr>
          <w:rFonts w:ascii="Times New Roman" w:hAnsi="Times New Roman" w:cs="Times New Roman"/>
          <w:sz w:val="28"/>
          <w:szCs w:val="28"/>
          <w:lang w:val="en-US"/>
        </w:rPr>
        <w:t>S</w:t>
      </w:r>
      <w:r w:rsidRPr="007B3326">
        <w:rPr>
          <w:rFonts w:ascii="Times New Roman" w:hAnsi="Times New Roman" w:cs="Times New Roman"/>
          <w:sz w:val="28"/>
          <w:szCs w:val="28"/>
          <w:vertAlign w:val="subscript"/>
        </w:rPr>
        <w:t>участника</w:t>
      </w:r>
      <w:r w:rsidRPr="007B3326">
        <w:rPr>
          <w:rFonts w:ascii="Times New Roman" w:hAnsi="Times New Roman" w:cs="Times New Roman"/>
          <w:sz w:val="28"/>
          <w:szCs w:val="28"/>
        </w:rPr>
        <w:t xml:space="preserve"> = ∑Р</w:t>
      </w:r>
      <w:r w:rsidRPr="007B3326">
        <w:rPr>
          <w:rFonts w:ascii="Times New Roman" w:hAnsi="Times New Roman" w:cs="Times New Roman"/>
          <w:sz w:val="28"/>
          <w:szCs w:val="28"/>
          <w:vertAlign w:val="subscript"/>
          <w:lang w:val="en-US"/>
        </w:rPr>
        <w:t>r</w:t>
      </w:r>
      <w:r w:rsidRPr="007B3326">
        <w:rPr>
          <w:rFonts w:ascii="Times New Roman" w:hAnsi="Times New Roman" w:cs="Times New Roman"/>
          <w:sz w:val="28"/>
          <w:szCs w:val="28"/>
        </w:rPr>
        <w:t xml:space="preserve"> × 50%,</w:t>
      </w:r>
    </w:p>
    <w:p w14:paraId="58757FB5" w14:textId="720B0EB9" w:rsidR="007B3326" w:rsidRPr="007B3326" w:rsidRDefault="007B3326" w:rsidP="007B3326">
      <w:pPr>
        <w:suppressAutoHyphens/>
        <w:jc w:val="both"/>
        <w:rPr>
          <w:rFonts w:ascii="Times New Roman" w:hAnsi="Times New Roman" w:cs="Times New Roman"/>
          <w:sz w:val="28"/>
          <w:szCs w:val="28"/>
        </w:rPr>
      </w:pPr>
      <w:r>
        <w:rPr>
          <w:rFonts w:ascii="Times New Roman" w:hAnsi="Times New Roman" w:cs="Times New Roman"/>
          <w:sz w:val="28"/>
          <w:szCs w:val="28"/>
        </w:rPr>
        <w:tab/>
      </w:r>
      <w:r w:rsidRPr="007B3326">
        <w:rPr>
          <w:rFonts w:ascii="Times New Roman" w:hAnsi="Times New Roman" w:cs="Times New Roman"/>
          <w:sz w:val="28"/>
          <w:szCs w:val="28"/>
        </w:rPr>
        <w:t>где:</w:t>
      </w:r>
    </w:p>
    <w:p w14:paraId="2EB12A62" w14:textId="2D40B99B" w:rsidR="007B3326" w:rsidRPr="007B3326" w:rsidRDefault="007B3326" w:rsidP="007B3326">
      <w:pPr>
        <w:tabs>
          <w:tab w:val="left" w:pos="709"/>
        </w:tabs>
        <w:suppressAutoHyphens/>
        <w:spacing w:after="0" w:line="240" w:lineRule="auto"/>
        <w:jc w:val="both"/>
        <w:rPr>
          <w:rFonts w:ascii="Times New Roman" w:hAnsi="Times New Roman" w:cs="Times New Roman"/>
          <w:sz w:val="28"/>
          <w:szCs w:val="28"/>
        </w:rPr>
      </w:pPr>
      <w:r w:rsidRPr="00BC2DD1">
        <w:rPr>
          <w:rFonts w:ascii="Times New Roman" w:hAnsi="Times New Roman" w:cs="Times New Roman"/>
          <w:sz w:val="28"/>
          <w:szCs w:val="28"/>
        </w:rPr>
        <w:tab/>
      </w:r>
      <w:r w:rsidRPr="007B3326">
        <w:rPr>
          <w:rFonts w:ascii="Times New Roman" w:hAnsi="Times New Roman" w:cs="Times New Roman"/>
          <w:sz w:val="28"/>
          <w:szCs w:val="28"/>
          <w:lang w:val="en-US"/>
        </w:rPr>
        <w:t>S</w:t>
      </w:r>
      <w:r w:rsidRPr="007B3326">
        <w:rPr>
          <w:rFonts w:ascii="Times New Roman" w:hAnsi="Times New Roman" w:cs="Times New Roman"/>
          <w:sz w:val="28"/>
          <w:szCs w:val="28"/>
          <w:vertAlign w:val="subscript"/>
        </w:rPr>
        <w:t>участника</w:t>
      </w:r>
      <w:r w:rsidRPr="007B3326">
        <w:rPr>
          <w:rFonts w:ascii="Times New Roman" w:hAnsi="Times New Roman" w:cs="Times New Roman"/>
          <w:sz w:val="28"/>
          <w:szCs w:val="28"/>
        </w:rPr>
        <w:t xml:space="preserve"> – предельная сумма субсидии, возможная для предоставления </w:t>
      </w:r>
      <w:proofErr w:type="spellStart"/>
      <w:r w:rsidRPr="007B3326">
        <w:rPr>
          <w:rFonts w:ascii="Times New Roman" w:hAnsi="Times New Roman" w:cs="Times New Roman"/>
          <w:sz w:val="28"/>
          <w:szCs w:val="28"/>
          <w:lang w:val="en-US"/>
        </w:rPr>
        <w:t>i</w:t>
      </w:r>
      <w:proofErr w:type="spellEnd"/>
      <w:r w:rsidRPr="007B3326">
        <w:rPr>
          <w:rFonts w:ascii="Times New Roman" w:hAnsi="Times New Roman" w:cs="Times New Roman"/>
          <w:sz w:val="28"/>
          <w:szCs w:val="28"/>
        </w:rPr>
        <w:t>-му участнику отбора - получателю субсидии.</w:t>
      </w:r>
    </w:p>
    <w:p w14:paraId="5DB3AD18" w14:textId="7A3AF7F2" w:rsidR="007B3326" w:rsidRPr="007B3326" w:rsidRDefault="007B3326" w:rsidP="007B3326">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B3326">
        <w:rPr>
          <w:rFonts w:ascii="Times New Roman" w:hAnsi="Times New Roman" w:cs="Times New Roman"/>
          <w:sz w:val="28"/>
          <w:szCs w:val="28"/>
        </w:rPr>
        <w:t>Р – документально подтвержденные расходы участника отбора, соответствующие направлению расходов, определенные настоящ</w:t>
      </w:r>
      <w:r>
        <w:rPr>
          <w:rFonts w:ascii="Times New Roman" w:hAnsi="Times New Roman" w:cs="Times New Roman"/>
          <w:sz w:val="28"/>
          <w:szCs w:val="28"/>
        </w:rPr>
        <w:t>им</w:t>
      </w:r>
      <w:r w:rsidRPr="007B3326">
        <w:rPr>
          <w:rFonts w:ascii="Times New Roman" w:hAnsi="Times New Roman" w:cs="Times New Roman"/>
          <w:sz w:val="28"/>
          <w:szCs w:val="28"/>
        </w:rPr>
        <w:t xml:space="preserve"> Порядк</w:t>
      </w:r>
      <w:r>
        <w:rPr>
          <w:rFonts w:ascii="Times New Roman" w:hAnsi="Times New Roman" w:cs="Times New Roman"/>
          <w:sz w:val="28"/>
          <w:szCs w:val="28"/>
        </w:rPr>
        <w:t>ом</w:t>
      </w:r>
      <w:r w:rsidRPr="007B3326">
        <w:rPr>
          <w:rFonts w:ascii="Times New Roman" w:hAnsi="Times New Roman" w:cs="Times New Roman"/>
          <w:sz w:val="28"/>
          <w:szCs w:val="28"/>
        </w:rPr>
        <w:t xml:space="preserve">; </w:t>
      </w:r>
    </w:p>
    <w:p w14:paraId="51045419" w14:textId="1DAE83A6" w:rsidR="007B3326" w:rsidRPr="007B3326" w:rsidRDefault="007B3326" w:rsidP="007B3326">
      <w:pPr>
        <w:tabs>
          <w:tab w:val="left" w:pos="709"/>
        </w:tabs>
        <w:suppressAutoHyphens/>
        <w:spacing w:after="0" w:line="240" w:lineRule="auto"/>
        <w:jc w:val="both"/>
        <w:rPr>
          <w:rFonts w:ascii="Times New Roman" w:hAnsi="Times New Roman" w:cs="Times New Roman"/>
          <w:sz w:val="28"/>
          <w:szCs w:val="28"/>
        </w:rPr>
      </w:pPr>
      <w:r w:rsidRPr="007B3326">
        <w:rPr>
          <w:rFonts w:ascii="Times New Roman" w:hAnsi="Times New Roman" w:cs="Times New Roman"/>
          <w:sz w:val="28"/>
          <w:szCs w:val="28"/>
        </w:rPr>
        <w:tab/>
      </w:r>
      <w:r w:rsidRPr="007B3326">
        <w:rPr>
          <w:rFonts w:ascii="Times New Roman" w:hAnsi="Times New Roman" w:cs="Times New Roman"/>
          <w:sz w:val="28"/>
          <w:szCs w:val="28"/>
          <w:lang w:val="en-US"/>
        </w:rPr>
        <w:t>r</w:t>
      </w:r>
      <w:r w:rsidRPr="007B3326">
        <w:rPr>
          <w:rFonts w:ascii="Times New Roman" w:hAnsi="Times New Roman" w:cs="Times New Roman"/>
          <w:sz w:val="28"/>
          <w:szCs w:val="28"/>
        </w:rPr>
        <w:t xml:space="preserve"> – виды направлений расходов, определенные настоящ</w:t>
      </w:r>
      <w:r>
        <w:rPr>
          <w:rFonts w:ascii="Times New Roman" w:hAnsi="Times New Roman" w:cs="Times New Roman"/>
          <w:sz w:val="28"/>
          <w:szCs w:val="28"/>
        </w:rPr>
        <w:t>им</w:t>
      </w:r>
      <w:r w:rsidRPr="007B3326">
        <w:rPr>
          <w:rFonts w:ascii="Times New Roman" w:hAnsi="Times New Roman" w:cs="Times New Roman"/>
          <w:sz w:val="28"/>
          <w:szCs w:val="28"/>
        </w:rPr>
        <w:t xml:space="preserve"> Порядк</w:t>
      </w:r>
      <w:r>
        <w:rPr>
          <w:rFonts w:ascii="Times New Roman" w:hAnsi="Times New Roman" w:cs="Times New Roman"/>
          <w:sz w:val="28"/>
          <w:szCs w:val="28"/>
        </w:rPr>
        <w:t>ом</w:t>
      </w:r>
      <w:r w:rsidRPr="007B3326">
        <w:rPr>
          <w:rFonts w:ascii="Times New Roman" w:hAnsi="Times New Roman" w:cs="Times New Roman"/>
          <w:sz w:val="28"/>
          <w:szCs w:val="28"/>
        </w:rPr>
        <w:t>.</w:t>
      </w:r>
    </w:p>
    <w:p w14:paraId="2E1B2FE1" w14:textId="5FAE3734" w:rsidR="007B3326" w:rsidRDefault="007B3326" w:rsidP="006B4A99">
      <w:pPr>
        <w:tabs>
          <w:tab w:val="left" w:pos="567"/>
        </w:tabs>
        <w:spacing w:after="0" w:line="240" w:lineRule="auto"/>
        <w:ind w:firstLine="709"/>
        <w:jc w:val="both"/>
        <w:rPr>
          <w:rFonts w:ascii="Times New Roman" w:hAnsi="Times New Roman" w:cs="Times New Roman"/>
          <w:color w:val="000000" w:themeColor="text1"/>
          <w:sz w:val="28"/>
          <w:szCs w:val="28"/>
        </w:rPr>
      </w:pPr>
      <w:r w:rsidRPr="007B3326">
        <w:rPr>
          <w:rFonts w:ascii="Times New Roman" w:hAnsi="Times New Roman" w:cs="Times New Roman"/>
          <w:color w:val="000000" w:themeColor="text1"/>
          <w:sz w:val="28"/>
          <w:szCs w:val="28"/>
        </w:rPr>
        <w:t>Предельный размер субсидии не может быть больше максимального размера планируемой к предоставлению субсидии на одного получателя субсидии.</w:t>
      </w:r>
    </w:p>
    <w:p w14:paraId="3988C040" w14:textId="558C9EFE" w:rsidR="007B47BA" w:rsidRDefault="007B47BA" w:rsidP="006B4A99">
      <w:pPr>
        <w:tabs>
          <w:tab w:val="left" w:pos="567"/>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7B47BA">
        <w:rPr>
          <w:rFonts w:ascii="Times New Roman" w:hAnsi="Times New Roman" w:cs="Times New Roman"/>
          <w:color w:val="000000" w:themeColor="text1"/>
          <w:sz w:val="28"/>
          <w:szCs w:val="28"/>
        </w:rPr>
        <w:t>аксимальный</w:t>
      </w:r>
      <w:r>
        <w:rPr>
          <w:rFonts w:ascii="Times New Roman" w:hAnsi="Times New Roman" w:cs="Times New Roman"/>
          <w:color w:val="000000" w:themeColor="text1"/>
          <w:sz w:val="28"/>
          <w:szCs w:val="28"/>
        </w:rPr>
        <w:t xml:space="preserve"> </w:t>
      </w:r>
      <w:r w:rsidRPr="007B47BA">
        <w:rPr>
          <w:rFonts w:ascii="Times New Roman" w:hAnsi="Times New Roman" w:cs="Times New Roman"/>
          <w:color w:val="000000" w:themeColor="text1"/>
          <w:sz w:val="28"/>
          <w:szCs w:val="28"/>
        </w:rPr>
        <w:t>размер субсидии, предоставляемой победителю (победителям) отбора</w:t>
      </w:r>
      <w:r>
        <w:rPr>
          <w:rFonts w:ascii="Times New Roman" w:hAnsi="Times New Roman" w:cs="Times New Roman"/>
          <w:color w:val="000000" w:themeColor="text1"/>
          <w:sz w:val="28"/>
          <w:szCs w:val="28"/>
        </w:rPr>
        <w:t xml:space="preserve"> составляет 250 000 </w:t>
      </w:r>
      <w:r w:rsidRPr="007B47BA">
        <w:rPr>
          <w:rFonts w:ascii="Times New Roman" w:hAnsi="Times New Roman" w:cs="Times New Roman"/>
          <w:color w:val="000000" w:themeColor="text1"/>
          <w:sz w:val="28"/>
          <w:szCs w:val="28"/>
        </w:rPr>
        <w:t>(двести пятьдесят тысяч) рублей 00 копеек.</w:t>
      </w:r>
    </w:p>
    <w:p w14:paraId="0EBC5C2E" w14:textId="51BB0819" w:rsidR="007B47BA" w:rsidRPr="007B3326" w:rsidRDefault="007B47BA" w:rsidP="006B4A99">
      <w:pPr>
        <w:tabs>
          <w:tab w:val="left" w:pos="567"/>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Минимальный </w:t>
      </w:r>
      <w:r w:rsidRPr="007B47BA">
        <w:rPr>
          <w:rFonts w:ascii="Times New Roman" w:hAnsi="Times New Roman" w:cs="Times New Roman"/>
          <w:color w:val="000000" w:themeColor="text1"/>
          <w:sz w:val="28"/>
          <w:szCs w:val="28"/>
        </w:rPr>
        <w:t>размер субсидии</w:t>
      </w:r>
      <w:r>
        <w:rPr>
          <w:rFonts w:ascii="Times New Roman" w:hAnsi="Times New Roman" w:cs="Times New Roman"/>
          <w:color w:val="000000" w:themeColor="text1"/>
          <w:sz w:val="28"/>
          <w:szCs w:val="28"/>
        </w:rPr>
        <w:t>,</w:t>
      </w:r>
      <w:r w:rsidRPr="007B47BA">
        <w:rPr>
          <w:rFonts w:ascii="Times New Roman" w:hAnsi="Times New Roman" w:cs="Times New Roman"/>
          <w:color w:val="000000" w:themeColor="text1"/>
          <w:sz w:val="28"/>
          <w:szCs w:val="28"/>
        </w:rPr>
        <w:t xml:space="preserve"> </w:t>
      </w:r>
      <w:r w:rsidRPr="007B47BA">
        <w:rPr>
          <w:rFonts w:ascii="Times New Roman" w:hAnsi="Times New Roman" w:cs="Times New Roman"/>
          <w:color w:val="000000" w:themeColor="text1"/>
          <w:sz w:val="28"/>
          <w:szCs w:val="28"/>
        </w:rPr>
        <w:t xml:space="preserve">предоставляемой победителю (победителям) отбора, </w:t>
      </w:r>
      <w:r>
        <w:rPr>
          <w:rFonts w:ascii="Times New Roman" w:hAnsi="Times New Roman" w:cs="Times New Roman"/>
          <w:color w:val="000000" w:themeColor="text1"/>
          <w:sz w:val="28"/>
          <w:szCs w:val="28"/>
        </w:rPr>
        <w:t>предельное количество получателей отбора не устанавливаются.</w:t>
      </w:r>
    </w:p>
    <w:p w14:paraId="64089AAF" w14:textId="34262885" w:rsidR="007B3326" w:rsidRPr="007B3326" w:rsidRDefault="007B3326" w:rsidP="007B3326">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B3326">
        <w:rPr>
          <w:rFonts w:ascii="Times New Roman" w:hAnsi="Times New Roman" w:cs="Times New Roman"/>
          <w:color w:val="000000" w:themeColor="text1"/>
          <w:sz w:val="28"/>
          <w:szCs w:val="28"/>
        </w:rPr>
        <w:t xml:space="preserve">Общая сумма документально подтвержденных расходов участника отбора, использующего общую систему налогообложения, не включает сумму налога на добавленную стоимость. </w:t>
      </w:r>
    </w:p>
    <w:p w14:paraId="3875EB6C" w14:textId="057CC697" w:rsidR="007B3326" w:rsidRDefault="007B3326" w:rsidP="009949E8">
      <w:pPr>
        <w:spacing w:after="0" w:line="240" w:lineRule="auto"/>
        <w:ind w:firstLine="708"/>
        <w:jc w:val="both"/>
        <w:rPr>
          <w:rFonts w:ascii="Times New Roman" w:hAnsi="Times New Roman" w:cs="Times New Roman"/>
          <w:color w:val="000000" w:themeColor="text1"/>
          <w:sz w:val="28"/>
          <w:szCs w:val="28"/>
        </w:rPr>
      </w:pPr>
      <w:r w:rsidRPr="007B3326">
        <w:rPr>
          <w:rFonts w:ascii="Times New Roman" w:hAnsi="Times New Roman" w:cs="Times New Roman"/>
          <w:color w:val="000000" w:themeColor="text1"/>
          <w:sz w:val="28"/>
          <w:szCs w:val="28"/>
        </w:rPr>
        <w:t>Участник отбора, набравший наибольшее количество баллов, признается победителем отбора с выплатой субсидии в полном объеме запрашиваемой суммы, но не более 250 000 (двести пятьдесят тысяч) рублей 00 копеек.</w:t>
      </w:r>
      <w:r w:rsidR="009949E8" w:rsidRPr="009949E8">
        <w:rPr>
          <w:rFonts w:ascii="Times New Roman" w:hAnsi="Times New Roman" w:cs="Times New Roman"/>
          <w:color w:val="000000" w:themeColor="text1"/>
          <w:sz w:val="28"/>
          <w:szCs w:val="28"/>
        </w:rPr>
        <w:t xml:space="preserve"> </w:t>
      </w:r>
    </w:p>
    <w:p w14:paraId="143C6F83" w14:textId="69CB0234" w:rsidR="007B3326" w:rsidRPr="007B3326" w:rsidRDefault="007B3326" w:rsidP="007B3326">
      <w:pPr>
        <w:tabs>
          <w:tab w:val="left" w:pos="709"/>
        </w:tabs>
        <w:suppressAutoHyphens/>
        <w:spacing w:after="0" w:line="240" w:lineRule="auto"/>
        <w:jc w:val="both"/>
        <w:rPr>
          <w:rFonts w:ascii="Times New Roman" w:hAnsi="Times New Roman" w:cs="Times New Roman"/>
          <w:b/>
          <w:bCs/>
          <w:i/>
          <w:iCs/>
          <w:color w:val="000000" w:themeColor="text1"/>
          <w:sz w:val="28"/>
          <w:szCs w:val="28"/>
        </w:rPr>
      </w:pPr>
      <w:r>
        <w:rPr>
          <w:rFonts w:ascii="Times New Roman" w:hAnsi="Times New Roman" w:cs="Times New Roman"/>
          <w:color w:val="000000" w:themeColor="text1"/>
          <w:sz w:val="28"/>
          <w:szCs w:val="28"/>
        </w:rPr>
        <w:tab/>
      </w:r>
      <w:r w:rsidRPr="007B3326">
        <w:rPr>
          <w:rFonts w:ascii="Times New Roman" w:hAnsi="Times New Roman" w:cs="Times New Roman"/>
          <w:color w:val="000000" w:themeColor="text1"/>
          <w:sz w:val="28"/>
          <w:szCs w:val="28"/>
        </w:rPr>
        <w:t>Распределение средств субсидии между остальными участниками отбора, признанными комиссией получателями субсидии рассчитывается по формуле:</w:t>
      </w:r>
    </w:p>
    <w:p w14:paraId="6D8EB7B9" w14:textId="77777777" w:rsidR="007B3326" w:rsidRPr="007B3326" w:rsidRDefault="007B3326" w:rsidP="007B3326">
      <w:pPr>
        <w:tabs>
          <w:tab w:val="left" w:pos="1485"/>
        </w:tabs>
        <w:suppressAutoHyphens/>
        <w:rPr>
          <w:rFonts w:ascii="Times New Roman" w:hAnsi="Times New Roman" w:cs="Times New Roman"/>
          <w:color w:val="000000" w:themeColor="text1"/>
          <w:sz w:val="28"/>
          <w:szCs w:val="28"/>
        </w:rPr>
      </w:pPr>
    </w:p>
    <w:p w14:paraId="172B2AD2" w14:textId="77777777" w:rsidR="007B3326" w:rsidRPr="007B3326" w:rsidRDefault="007B47BA" w:rsidP="007B3326">
      <w:pPr>
        <w:tabs>
          <w:tab w:val="left" w:pos="1485"/>
        </w:tabs>
        <w:suppressAutoHyphens/>
        <w:jc w:val="center"/>
        <w:rPr>
          <w:rFonts w:ascii="Times New Roman" w:hAnsi="Times New Roman" w:cs="Times New Roman"/>
          <w:i/>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i</m:t>
            </m:r>
          </m:sub>
        </m:sSub>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участника</m:t>
            </m:r>
          </m:sub>
        </m:sSub>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k</m:t>
        </m:r>
      </m:oMath>
      <w:r w:rsidR="007B3326" w:rsidRPr="007B3326">
        <w:rPr>
          <w:rFonts w:ascii="Times New Roman" w:hAnsi="Times New Roman" w:cs="Times New Roman"/>
          <w:i/>
          <w:color w:val="000000" w:themeColor="text1"/>
          <w:sz w:val="28"/>
          <w:szCs w:val="28"/>
        </w:rPr>
        <w:t xml:space="preserve">, </w:t>
      </w:r>
    </w:p>
    <w:p w14:paraId="6E168271" w14:textId="77777777" w:rsidR="007B3326" w:rsidRPr="007B3326" w:rsidRDefault="007B3326" w:rsidP="007B3326">
      <w:pPr>
        <w:tabs>
          <w:tab w:val="left" w:pos="1485"/>
        </w:tabs>
        <w:suppressAutoHyphens/>
        <w:spacing w:after="0" w:line="240" w:lineRule="auto"/>
        <w:rPr>
          <w:rFonts w:ascii="Times New Roman" w:hAnsi="Times New Roman" w:cs="Times New Roman"/>
          <w:iCs/>
          <w:color w:val="000000" w:themeColor="text1"/>
          <w:sz w:val="28"/>
          <w:szCs w:val="28"/>
        </w:rPr>
      </w:pPr>
      <w:r w:rsidRPr="007B3326">
        <w:rPr>
          <w:rFonts w:ascii="Times New Roman" w:hAnsi="Times New Roman" w:cs="Times New Roman"/>
          <w:iCs/>
          <w:color w:val="000000" w:themeColor="text1"/>
          <w:sz w:val="28"/>
          <w:szCs w:val="28"/>
        </w:rPr>
        <w:t xml:space="preserve">где: </w:t>
      </w:r>
    </w:p>
    <w:p w14:paraId="7097262E" w14:textId="77777777" w:rsidR="007B3326" w:rsidRPr="007B3326" w:rsidRDefault="007B3326" w:rsidP="007B3326">
      <w:pPr>
        <w:tabs>
          <w:tab w:val="left" w:pos="0"/>
        </w:tabs>
        <w:suppressAutoHyphens/>
        <w:spacing w:after="0" w:line="240" w:lineRule="auto"/>
        <w:jc w:val="both"/>
        <w:rPr>
          <w:rFonts w:ascii="Times New Roman" w:hAnsi="Times New Roman" w:cs="Times New Roman"/>
          <w:color w:val="000000" w:themeColor="text1"/>
          <w:sz w:val="28"/>
          <w:szCs w:val="28"/>
        </w:rPr>
      </w:pPr>
      <w:r w:rsidRPr="007B3326">
        <w:rPr>
          <w:rFonts w:ascii="Times New Roman" w:hAnsi="Times New Roman" w:cs="Times New Roman"/>
          <w:color w:val="000000" w:themeColor="text1"/>
          <w:sz w:val="28"/>
          <w:szCs w:val="28"/>
        </w:rPr>
        <w:tab/>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i</m:t>
            </m:r>
          </m:sub>
        </m:sSub>
      </m:oMath>
      <w:r w:rsidRPr="007B3326">
        <w:rPr>
          <w:rFonts w:ascii="Times New Roman" w:hAnsi="Times New Roman" w:cs="Times New Roman"/>
          <w:color w:val="000000" w:themeColor="text1"/>
          <w:sz w:val="28"/>
          <w:szCs w:val="28"/>
        </w:rPr>
        <w:t xml:space="preserve"> – итоговая сумма субсидии, предоставляемая </w:t>
      </w:r>
      <w:proofErr w:type="spellStart"/>
      <w:r w:rsidRPr="007B3326">
        <w:rPr>
          <w:rFonts w:ascii="Times New Roman" w:hAnsi="Times New Roman" w:cs="Times New Roman"/>
          <w:color w:val="000000" w:themeColor="text1"/>
          <w:sz w:val="28"/>
          <w:szCs w:val="28"/>
          <w:lang w:val="en-US"/>
        </w:rPr>
        <w:t>i</w:t>
      </w:r>
      <w:proofErr w:type="spellEnd"/>
      <w:r w:rsidRPr="007B3326">
        <w:rPr>
          <w:rFonts w:ascii="Times New Roman" w:hAnsi="Times New Roman" w:cs="Times New Roman"/>
          <w:color w:val="000000" w:themeColor="text1"/>
          <w:sz w:val="28"/>
          <w:szCs w:val="28"/>
        </w:rPr>
        <w:t>-ому участнику отбора;</w:t>
      </w:r>
    </w:p>
    <w:p w14:paraId="71A099BC" w14:textId="77777777" w:rsidR="007B3326" w:rsidRPr="007B3326" w:rsidRDefault="007B3326" w:rsidP="007B3326">
      <w:pPr>
        <w:tabs>
          <w:tab w:val="left" w:pos="0"/>
        </w:tabs>
        <w:suppressAutoHyphens/>
        <w:spacing w:after="0" w:line="240" w:lineRule="auto"/>
        <w:jc w:val="both"/>
        <w:rPr>
          <w:rFonts w:ascii="Times New Roman" w:hAnsi="Times New Roman" w:cs="Times New Roman"/>
          <w:iCs/>
          <w:color w:val="000000" w:themeColor="text1"/>
          <w:sz w:val="28"/>
          <w:szCs w:val="28"/>
        </w:rPr>
      </w:pPr>
      <w:r w:rsidRPr="007B3326">
        <w:rPr>
          <w:rFonts w:ascii="Times New Roman" w:hAnsi="Times New Roman" w:cs="Times New Roman"/>
          <w:color w:val="000000" w:themeColor="text1"/>
          <w:sz w:val="28"/>
          <w:szCs w:val="28"/>
        </w:rPr>
        <w:tab/>
      </w:r>
      <w:proofErr w:type="spellStart"/>
      <w:r w:rsidRPr="007B3326">
        <w:rPr>
          <w:rFonts w:ascii="Times New Roman" w:hAnsi="Times New Roman" w:cs="Times New Roman"/>
          <w:i/>
          <w:iCs/>
          <w:color w:val="000000" w:themeColor="text1"/>
          <w:sz w:val="28"/>
          <w:szCs w:val="28"/>
          <w:lang w:val="en-US"/>
        </w:rPr>
        <w:t>i</w:t>
      </w:r>
      <w:proofErr w:type="spellEnd"/>
      <w:r w:rsidRPr="007B3326">
        <w:rPr>
          <w:rFonts w:ascii="Times New Roman" w:hAnsi="Times New Roman" w:cs="Times New Roman"/>
          <w:color w:val="000000" w:themeColor="text1"/>
          <w:sz w:val="28"/>
          <w:szCs w:val="28"/>
        </w:rPr>
        <w:t xml:space="preserve"> – номер получателя субсидии, согласно присвоенному номеру заявке;</w:t>
      </w:r>
    </w:p>
    <w:p w14:paraId="3936B835" w14:textId="77777777" w:rsidR="007B3326" w:rsidRPr="007B3326" w:rsidRDefault="007B3326" w:rsidP="00A70CA9">
      <w:pPr>
        <w:tabs>
          <w:tab w:val="left" w:pos="1485"/>
        </w:tabs>
        <w:suppressAutoHyphens/>
        <w:spacing w:after="0" w:line="240" w:lineRule="auto"/>
        <w:ind w:firstLine="709"/>
        <w:jc w:val="both"/>
        <w:rPr>
          <w:rFonts w:ascii="Times New Roman" w:hAnsi="Times New Roman" w:cs="Times New Roman"/>
          <w:iCs/>
          <w:color w:val="000000" w:themeColor="text1"/>
          <w:sz w:val="28"/>
          <w:szCs w:val="28"/>
        </w:rPr>
      </w:pPr>
      <w:r w:rsidRPr="007B3326">
        <w:rPr>
          <w:rFonts w:ascii="Times New Roman" w:hAnsi="Times New Roman" w:cs="Times New Roman"/>
          <w:i/>
          <w:color w:val="000000" w:themeColor="text1"/>
          <w:sz w:val="28"/>
          <w:szCs w:val="28"/>
          <w:lang w:val="en-US"/>
        </w:rPr>
        <w:t>k</w:t>
      </w:r>
      <w:r w:rsidRPr="007B3326">
        <w:rPr>
          <w:rFonts w:ascii="Times New Roman" w:hAnsi="Times New Roman" w:cs="Times New Roman"/>
          <w:iCs/>
          <w:color w:val="000000" w:themeColor="text1"/>
          <w:sz w:val="28"/>
          <w:szCs w:val="28"/>
        </w:rPr>
        <w:t xml:space="preserve"> – коэффициент распределения;</w:t>
      </w:r>
    </w:p>
    <w:p w14:paraId="23158FCE" w14:textId="3FD5F8FF" w:rsidR="007B3326" w:rsidRPr="007B3326" w:rsidRDefault="007B47BA" w:rsidP="00A70CA9">
      <w:pPr>
        <w:tabs>
          <w:tab w:val="left" w:pos="1485"/>
        </w:tabs>
        <w:suppressAutoHyphens/>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участника</m:t>
            </m:r>
          </m:sub>
        </m:sSub>
      </m:oMath>
      <w:r w:rsidR="007B3326" w:rsidRPr="007B3326">
        <w:rPr>
          <w:rFonts w:ascii="Times New Roman" w:hAnsi="Times New Roman" w:cs="Times New Roman"/>
          <w:color w:val="000000" w:themeColor="text1"/>
          <w:sz w:val="28"/>
          <w:szCs w:val="28"/>
        </w:rPr>
        <w:t xml:space="preserve"> – предельная сумма субсидии, возможная для предоставления </w:t>
      </w:r>
      <w:proofErr w:type="spellStart"/>
      <w:r w:rsidR="007B3326" w:rsidRPr="007B3326">
        <w:rPr>
          <w:rFonts w:ascii="Times New Roman" w:hAnsi="Times New Roman" w:cs="Times New Roman"/>
          <w:i/>
          <w:iCs/>
          <w:color w:val="000000" w:themeColor="text1"/>
          <w:sz w:val="28"/>
          <w:szCs w:val="28"/>
          <w:lang w:val="en-US"/>
        </w:rPr>
        <w:t>i</w:t>
      </w:r>
      <w:proofErr w:type="spellEnd"/>
      <w:r w:rsidR="007B3326" w:rsidRPr="007B3326">
        <w:rPr>
          <w:rFonts w:ascii="Times New Roman" w:hAnsi="Times New Roman" w:cs="Times New Roman"/>
          <w:color w:val="000000" w:themeColor="text1"/>
          <w:sz w:val="28"/>
          <w:szCs w:val="28"/>
        </w:rPr>
        <w:t>-му получателю субсидии.</w:t>
      </w:r>
    </w:p>
    <w:p w14:paraId="0D3A93DB" w14:textId="77777777" w:rsidR="007B3326" w:rsidRPr="007B3326" w:rsidRDefault="007B3326" w:rsidP="007B3326">
      <w:pPr>
        <w:tabs>
          <w:tab w:val="left" w:pos="1485"/>
        </w:tabs>
        <w:suppressAutoHyphens/>
        <w:spacing w:after="0" w:line="240" w:lineRule="auto"/>
        <w:jc w:val="both"/>
        <w:rPr>
          <w:rFonts w:ascii="Times New Roman" w:hAnsi="Times New Roman" w:cs="Times New Roman"/>
          <w:iCs/>
          <w:color w:val="000000" w:themeColor="text1"/>
          <w:sz w:val="28"/>
          <w:szCs w:val="28"/>
        </w:rPr>
      </w:pPr>
      <w:r w:rsidRPr="007B3326">
        <w:rPr>
          <w:rFonts w:ascii="Times New Roman" w:hAnsi="Times New Roman" w:cs="Times New Roman"/>
          <w:iCs/>
          <w:color w:val="000000" w:themeColor="text1"/>
          <w:sz w:val="28"/>
          <w:szCs w:val="28"/>
        </w:rPr>
        <w:t>Коэффициент распределения рассчитывается по формуле:</w:t>
      </w:r>
    </w:p>
    <w:p w14:paraId="1B46DDA7" w14:textId="77777777" w:rsidR="007B3326" w:rsidRPr="007B3326" w:rsidRDefault="007B3326" w:rsidP="007B3326">
      <w:pPr>
        <w:tabs>
          <w:tab w:val="left" w:pos="1485"/>
        </w:tabs>
        <w:suppressAutoHyphens/>
        <w:rPr>
          <w:rFonts w:ascii="Times New Roman" w:hAnsi="Times New Roman" w:cs="Times New Roman"/>
          <w:iCs/>
          <w:color w:val="000000" w:themeColor="text1"/>
          <w:sz w:val="28"/>
          <w:szCs w:val="28"/>
        </w:rPr>
      </w:pPr>
    </w:p>
    <w:p w14:paraId="08B1FFC7" w14:textId="77777777" w:rsidR="007B3326" w:rsidRPr="007B3326" w:rsidRDefault="007B3326" w:rsidP="007B3326">
      <w:pPr>
        <w:tabs>
          <w:tab w:val="left" w:pos="1485"/>
        </w:tabs>
        <w:suppressAutoHyphens/>
        <w:jc w:val="center"/>
        <w:rPr>
          <w:rFonts w:ascii="Times New Roman" w:hAnsi="Times New Roman" w:cs="Times New Roman"/>
          <w:iCs/>
          <w:color w:val="000000" w:themeColor="text1"/>
          <w:sz w:val="28"/>
          <w:szCs w:val="28"/>
        </w:rPr>
      </w:pPr>
      <m:oMath>
        <m:r>
          <w:rPr>
            <w:rFonts w:ascii="Cambria Math" w:hAnsi="Cambria Math" w:cs="Times New Roman"/>
            <w:color w:val="000000" w:themeColor="text1"/>
            <w:sz w:val="28"/>
            <w:szCs w:val="28"/>
          </w:rPr>
          <m:t>k</m:t>
        </m:r>
        <m:r>
          <m:rPr>
            <m:sty m:val="p"/>
          </m:rPr>
          <w:rPr>
            <w:rFonts w:ascii="Cambria Math" w:hAnsi="Cambria Math" w:cs="Times New Roman"/>
            <w:color w:val="000000" w:themeColor="text1"/>
            <w:sz w:val="28"/>
            <w:szCs w:val="28"/>
          </w:rPr>
          <m:t>=</m:t>
        </m:r>
        <m:f>
          <m:fPr>
            <m:ctrlPr>
              <w:rPr>
                <w:rFonts w:ascii="Cambria Math" w:hAnsi="Cambria Math" w:cs="Times New Roman"/>
                <w:iCs/>
                <w:color w:val="000000" w:themeColor="text1"/>
                <w:sz w:val="28"/>
                <w:szCs w:val="28"/>
              </w:rPr>
            </m:ctrlPr>
          </m:fPr>
          <m:num>
            <m:r>
              <w:rPr>
                <w:rFonts w:ascii="Cambria Math" w:hAnsi="Cambria Math" w:cs="Times New Roman"/>
                <w:color w:val="000000" w:themeColor="text1"/>
                <w:sz w:val="28"/>
                <w:szCs w:val="28"/>
              </w:rPr>
              <m:t>(</m:t>
            </m:r>
            <m:sSub>
              <m:sSubPr>
                <m:ctrlPr>
                  <w:rPr>
                    <w:rFonts w:ascii="Cambria Math" w:hAnsi="Cambria Math" w:cs="Times New Roman"/>
                    <w:iCs/>
                    <w:color w:val="000000" w:themeColor="text1"/>
                    <w:sz w:val="28"/>
                    <w:szCs w:val="28"/>
                  </w:rPr>
                </m:ctrlPr>
              </m:sSubPr>
              <m:e>
                <m:r>
                  <m:rPr>
                    <m:sty m:val="p"/>
                  </m:rP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л</m:t>
                </m:r>
              </m:sub>
            </m:sSub>
            <m:r>
              <w:rPr>
                <w:rFonts w:ascii="Cambria Math" w:hAnsi="Cambria Math" w:cs="Times New Roman"/>
                <w:color w:val="000000" w:themeColor="text1"/>
                <w:sz w:val="28"/>
                <w:szCs w:val="28"/>
              </w:rPr>
              <m:t>-</m:t>
            </m:r>
            <m:sSub>
              <m:sSubPr>
                <m:ctrlPr>
                  <w:rPr>
                    <w:rFonts w:ascii="Cambria Math" w:hAnsi="Cambria Math" w:cs="Times New Roman"/>
                    <w:i/>
                    <w:iCs/>
                    <w:color w:val="000000" w:themeColor="text1"/>
                    <w:sz w:val="28"/>
                    <w:szCs w:val="28"/>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победителя</m:t>
                </m:r>
              </m:sub>
            </m:sSub>
            <m:r>
              <w:rPr>
                <w:rFonts w:ascii="Cambria Math" w:hAnsi="Cambria Math" w:cs="Times New Roman"/>
                <w:color w:val="000000" w:themeColor="text1"/>
                <w:sz w:val="28"/>
                <w:szCs w:val="28"/>
              </w:rPr>
              <m:t>)</m:t>
            </m:r>
          </m:num>
          <m:den>
            <m:r>
              <m:rPr>
                <m:sty m:val="p"/>
              </m:rPr>
              <w:rPr>
                <w:rFonts w:ascii="Cambria Math" w:hAnsi="Cambria Math" w:cs="Times New Roman"/>
                <w:color w:val="000000" w:themeColor="text1"/>
                <w:sz w:val="28"/>
                <w:szCs w:val="28"/>
              </w:rPr>
              <m:t>(</m:t>
            </m:r>
            <m:sSub>
              <m:sSubPr>
                <m:ctrlPr>
                  <w:rPr>
                    <w:rFonts w:ascii="Cambria Math" w:hAnsi="Cambria Math" w:cs="Times New Roman"/>
                    <w:i/>
                    <w:iCs/>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общая-</m:t>
                </m:r>
              </m:sub>
            </m:sSub>
            <m:sSub>
              <m:sSubPr>
                <m:ctrlPr>
                  <w:rPr>
                    <w:rFonts w:ascii="Cambria Math" w:hAnsi="Cambria Math" w:cs="Times New Roman"/>
                    <w:i/>
                    <w:iCs/>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победителя</m:t>
                </m:r>
              </m:sub>
            </m:sSub>
            <m:r>
              <w:rPr>
                <w:rFonts w:ascii="Cambria Math" w:hAnsi="Cambria Math" w:cs="Times New Roman"/>
                <w:color w:val="000000" w:themeColor="text1"/>
                <w:sz w:val="28"/>
                <w:szCs w:val="28"/>
              </w:rPr>
              <m:t>)</m:t>
            </m:r>
          </m:den>
        </m:f>
      </m:oMath>
      <w:r w:rsidRPr="007B3326">
        <w:rPr>
          <w:rFonts w:ascii="Times New Roman" w:hAnsi="Times New Roman" w:cs="Times New Roman"/>
          <w:iCs/>
          <w:color w:val="000000" w:themeColor="text1"/>
          <w:sz w:val="28"/>
          <w:szCs w:val="28"/>
        </w:rPr>
        <w:t xml:space="preserve"> ,</w:t>
      </w:r>
    </w:p>
    <w:p w14:paraId="2FAE19EF" w14:textId="77777777" w:rsidR="007B3326" w:rsidRPr="007B3326" w:rsidRDefault="007B3326" w:rsidP="007B3326">
      <w:pPr>
        <w:tabs>
          <w:tab w:val="left" w:pos="1485"/>
        </w:tabs>
        <w:suppressAutoHyphens/>
        <w:rPr>
          <w:rFonts w:ascii="Times New Roman" w:hAnsi="Times New Roman" w:cs="Times New Roman"/>
          <w:iCs/>
          <w:color w:val="000000" w:themeColor="text1"/>
          <w:sz w:val="28"/>
          <w:szCs w:val="28"/>
        </w:rPr>
      </w:pPr>
      <w:r w:rsidRPr="007B3326">
        <w:rPr>
          <w:rFonts w:ascii="Times New Roman" w:hAnsi="Times New Roman" w:cs="Times New Roman"/>
          <w:iCs/>
          <w:color w:val="000000" w:themeColor="text1"/>
          <w:sz w:val="28"/>
          <w:szCs w:val="28"/>
        </w:rPr>
        <w:t>где:</w:t>
      </w:r>
    </w:p>
    <w:p w14:paraId="4525B8D8" w14:textId="77777777" w:rsidR="007B3326" w:rsidRPr="007B3326" w:rsidRDefault="007B3326" w:rsidP="007B3326">
      <w:pPr>
        <w:tabs>
          <w:tab w:val="left" w:pos="709"/>
        </w:tabs>
        <w:suppressAutoHyphens/>
        <w:spacing w:after="0" w:line="240" w:lineRule="auto"/>
        <w:rPr>
          <w:rFonts w:ascii="Times New Roman" w:hAnsi="Times New Roman" w:cs="Times New Roman"/>
          <w:color w:val="000000" w:themeColor="text1"/>
          <w:sz w:val="28"/>
          <w:szCs w:val="28"/>
        </w:rPr>
      </w:pPr>
      <w:r w:rsidRPr="007B3326">
        <w:rPr>
          <w:rFonts w:ascii="Times New Roman" w:hAnsi="Times New Roman" w:cs="Times New Roman"/>
          <w:color w:val="000000" w:themeColor="text1"/>
          <w:sz w:val="28"/>
          <w:szCs w:val="28"/>
        </w:rPr>
        <w:tab/>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л</m:t>
            </m:r>
          </m:sub>
        </m:sSub>
      </m:oMath>
      <w:r w:rsidRPr="007B3326">
        <w:rPr>
          <w:rFonts w:ascii="Times New Roman" w:hAnsi="Times New Roman" w:cs="Times New Roman"/>
          <w:color w:val="000000" w:themeColor="text1"/>
          <w:sz w:val="28"/>
          <w:szCs w:val="28"/>
        </w:rPr>
        <w:t xml:space="preserve"> – лимит бюджетных ассигнований для предоставления субсидии;</w:t>
      </w:r>
    </w:p>
    <w:p w14:paraId="53311A33" w14:textId="77777777" w:rsidR="007B3326" w:rsidRPr="007B3326" w:rsidRDefault="007B3326" w:rsidP="007B3326">
      <w:pPr>
        <w:tabs>
          <w:tab w:val="left" w:pos="709"/>
        </w:tabs>
        <w:suppressAutoHyphens/>
        <w:spacing w:after="0" w:line="240" w:lineRule="auto"/>
        <w:jc w:val="both"/>
        <w:rPr>
          <w:rFonts w:ascii="Times New Roman" w:hAnsi="Times New Roman" w:cs="Times New Roman"/>
          <w:color w:val="000000" w:themeColor="text1"/>
          <w:sz w:val="28"/>
          <w:szCs w:val="28"/>
        </w:rPr>
      </w:pPr>
      <w:r w:rsidRPr="007B3326">
        <w:rPr>
          <w:rFonts w:ascii="Times New Roman" w:hAnsi="Times New Roman" w:cs="Times New Roman"/>
          <w:color w:val="000000" w:themeColor="text1"/>
          <w:sz w:val="28"/>
          <w:szCs w:val="28"/>
        </w:rPr>
        <w:tab/>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победителя</m:t>
            </m:r>
          </m:sub>
        </m:sSub>
      </m:oMath>
      <w:r w:rsidRPr="007B3326">
        <w:rPr>
          <w:rFonts w:ascii="Times New Roman" w:hAnsi="Times New Roman" w:cs="Times New Roman"/>
          <w:color w:val="000000" w:themeColor="text1"/>
          <w:sz w:val="28"/>
          <w:szCs w:val="28"/>
        </w:rPr>
        <w:t xml:space="preserve"> – сумма субсидии, предоставляемая победителю отбора;</w:t>
      </w:r>
    </w:p>
    <w:p w14:paraId="1DC6E74D" w14:textId="77777777" w:rsidR="007B3326" w:rsidRPr="007B3326" w:rsidRDefault="007B3326" w:rsidP="007B3326">
      <w:pPr>
        <w:tabs>
          <w:tab w:val="left" w:pos="0"/>
        </w:tabs>
        <w:suppressAutoHyphens/>
        <w:spacing w:after="0" w:line="240" w:lineRule="auto"/>
        <w:jc w:val="both"/>
        <w:rPr>
          <w:rFonts w:ascii="Times New Roman" w:hAnsi="Times New Roman" w:cs="Times New Roman"/>
          <w:color w:val="000000" w:themeColor="text1"/>
          <w:sz w:val="28"/>
          <w:szCs w:val="28"/>
        </w:rPr>
      </w:pPr>
      <w:r w:rsidRPr="007B3326">
        <w:rPr>
          <w:rFonts w:ascii="Times New Roman" w:hAnsi="Times New Roman" w:cs="Times New Roman"/>
          <w:color w:val="000000" w:themeColor="text1"/>
          <w:sz w:val="28"/>
          <w:szCs w:val="28"/>
        </w:rPr>
        <w:tab/>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общая</m:t>
            </m:r>
          </m:sub>
        </m:sSub>
      </m:oMath>
      <w:r w:rsidRPr="007B3326">
        <w:rPr>
          <w:rFonts w:ascii="Times New Roman" w:hAnsi="Times New Roman" w:cs="Times New Roman"/>
          <w:color w:val="000000" w:themeColor="text1"/>
          <w:sz w:val="28"/>
          <w:szCs w:val="28"/>
        </w:rPr>
        <w:t xml:space="preserve"> – общая сумма субсидии, запрашиваемая всеми получателями субсидии. </w:t>
      </w:r>
    </w:p>
    <w:p w14:paraId="72A44777" w14:textId="778893DE" w:rsidR="007B3326" w:rsidRPr="007B3326" w:rsidRDefault="007E3F41" w:rsidP="007E3F41">
      <w:pPr>
        <w:tabs>
          <w:tab w:val="left" w:pos="709"/>
        </w:tabs>
        <w:suppressAutoHyphens/>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ab/>
      </w:r>
      <w:r w:rsidR="007B3326" w:rsidRPr="007B3326">
        <w:rPr>
          <w:rFonts w:ascii="Times New Roman" w:hAnsi="Times New Roman" w:cs="Times New Roman"/>
          <w:color w:val="000000" w:themeColor="text1"/>
          <w:sz w:val="28"/>
          <w:szCs w:val="28"/>
        </w:rPr>
        <w:t xml:space="preserve">Общая сумма субсидии, запрашиваемая всеми получателями субсидии, </w:t>
      </w:r>
      <w:r w:rsidR="007B3326" w:rsidRPr="007B3326">
        <w:rPr>
          <w:rFonts w:ascii="Times New Roman" w:hAnsi="Times New Roman" w:cs="Times New Roman"/>
          <w:iCs/>
          <w:color w:val="000000" w:themeColor="text1"/>
          <w:sz w:val="28"/>
          <w:szCs w:val="28"/>
        </w:rPr>
        <w:t>рассчитывается по формуле:</w:t>
      </w:r>
    </w:p>
    <w:p w14:paraId="23569FE9" w14:textId="77777777" w:rsidR="007B3326" w:rsidRPr="007B3326" w:rsidRDefault="007B3326" w:rsidP="007B3326">
      <w:pPr>
        <w:tabs>
          <w:tab w:val="left" w:pos="1485"/>
        </w:tabs>
        <w:suppressAutoHyphens/>
        <w:spacing w:after="0" w:line="240" w:lineRule="auto"/>
        <w:rPr>
          <w:rFonts w:ascii="Times New Roman" w:hAnsi="Times New Roman" w:cs="Times New Roman"/>
          <w:iCs/>
          <w:color w:val="000000" w:themeColor="text1"/>
          <w:sz w:val="28"/>
          <w:szCs w:val="28"/>
        </w:rPr>
      </w:pPr>
    </w:p>
    <w:p w14:paraId="4D4174E7" w14:textId="77777777" w:rsidR="007B3326" w:rsidRPr="007B3326" w:rsidRDefault="007B47BA" w:rsidP="007B3326">
      <w:pPr>
        <w:tabs>
          <w:tab w:val="left" w:pos="1485"/>
        </w:tabs>
        <w:suppressAutoHyphens/>
        <w:spacing w:after="0" w:line="240" w:lineRule="auto"/>
        <w:jc w:val="center"/>
        <w:rPr>
          <w:rFonts w:ascii="Times New Roman" w:hAnsi="Times New Roman" w:cs="Times New Roman"/>
          <w:iCs/>
          <w:color w:val="000000" w:themeColor="text1"/>
          <w:sz w:val="28"/>
          <w:szCs w:val="28"/>
        </w:rPr>
      </w:pPr>
      <m:oMath>
        <m:sSub>
          <m:sSubPr>
            <m:ctrlPr>
              <w:rPr>
                <w:rFonts w:ascii="Cambria Math" w:hAnsi="Cambria Math" w:cs="Times New Roman"/>
                <w:i/>
                <w:iCs/>
                <w:color w:val="000000" w:themeColor="text1"/>
                <w:sz w:val="28"/>
                <w:szCs w:val="28"/>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общая</m:t>
            </m:r>
          </m:sub>
        </m:sSub>
        <m:r>
          <w:rPr>
            <w:rFonts w:ascii="Cambria Math" w:hAnsi="Cambria Math" w:cs="Times New Roman"/>
            <w:color w:val="000000" w:themeColor="text1"/>
            <w:sz w:val="28"/>
            <w:szCs w:val="28"/>
          </w:rPr>
          <m:t xml:space="preserve">= </m:t>
        </m:r>
        <m:nary>
          <m:naryPr>
            <m:chr m:val="∑"/>
            <m:limLoc m:val="undOvr"/>
            <m:ctrlPr>
              <w:rPr>
                <w:rFonts w:ascii="Cambria Math" w:hAnsi="Cambria Math" w:cs="Times New Roman"/>
                <w:i/>
                <w:iCs/>
                <w:color w:val="000000" w:themeColor="text1"/>
                <w:sz w:val="28"/>
                <w:szCs w:val="28"/>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iCs/>
                    <w:color w:val="000000" w:themeColor="text1"/>
                    <w:sz w:val="28"/>
                    <w:szCs w:val="28"/>
                    <w:lang w:val="en-US"/>
                  </w:rPr>
                </m:ctrlPr>
              </m:sSubPr>
              <m:e>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участника</m:t>
                </m:r>
              </m:e>
              <m:sub>
                <m:r>
                  <w:rPr>
                    <w:rFonts w:ascii="Cambria Math" w:hAnsi="Cambria Math" w:cs="Times New Roman"/>
                    <w:color w:val="000000" w:themeColor="text1"/>
                    <w:sz w:val="28"/>
                    <w:szCs w:val="28"/>
                    <w:lang w:val="en-US"/>
                  </w:rPr>
                  <m:t>i</m:t>
                </m:r>
              </m:sub>
            </m:sSub>
          </m:e>
        </m:nary>
      </m:oMath>
      <w:r w:rsidR="007B3326" w:rsidRPr="007B3326">
        <w:rPr>
          <w:rFonts w:ascii="Times New Roman" w:hAnsi="Times New Roman" w:cs="Times New Roman"/>
          <w:iCs/>
          <w:color w:val="000000" w:themeColor="text1"/>
          <w:sz w:val="28"/>
          <w:szCs w:val="28"/>
        </w:rPr>
        <w:t>,</w:t>
      </w:r>
    </w:p>
    <w:p w14:paraId="632E91CA" w14:textId="1EDB3C44" w:rsidR="007B3326" w:rsidRPr="007B3326" w:rsidRDefault="009949E8" w:rsidP="009949E8">
      <w:pPr>
        <w:suppressAutoHyphens/>
        <w:spacing w:after="0" w:line="240" w:lineRule="auto"/>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ab/>
      </w:r>
      <w:r w:rsidR="007B3326" w:rsidRPr="007B3326">
        <w:rPr>
          <w:rFonts w:ascii="Times New Roman" w:hAnsi="Times New Roman" w:cs="Times New Roman"/>
          <w:iCs/>
          <w:color w:val="000000" w:themeColor="text1"/>
          <w:sz w:val="28"/>
          <w:szCs w:val="28"/>
        </w:rPr>
        <w:t xml:space="preserve">где: </w:t>
      </w:r>
    </w:p>
    <w:p w14:paraId="0C9BE45A" w14:textId="5BA3B306" w:rsidR="007B3326" w:rsidRPr="007B3326" w:rsidRDefault="009949E8" w:rsidP="009949E8">
      <w:pPr>
        <w:suppressAutoHyphens/>
        <w:spacing w:after="0" w:line="240" w:lineRule="auto"/>
        <w:jc w:val="both"/>
        <w:rPr>
          <w:rFonts w:ascii="Times New Roman" w:hAnsi="Times New Roman" w:cs="Times New Roman"/>
          <w:color w:val="000000" w:themeColor="text1"/>
          <w:sz w:val="28"/>
          <w:szCs w:val="28"/>
        </w:rPr>
      </w:pPr>
      <w:r w:rsidRPr="00BC2DD1">
        <w:rPr>
          <w:rFonts w:ascii="Times New Roman" w:eastAsiaTheme="minorEastAsia" w:hAnsi="Times New Roman" w:cs="Times New Roman"/>
          <w:iCs/>
          <w:color w:val="000000" w:themeColor="text1"/>
          <w:sz w:val="28"/>
          <w:szCs w:val="28"/>
        </w:rPr>
        <w:tab/>
      </w:r>
      <m:oMath>
        <m:sSub>
          <m:sSubPr>
            <m:ctrlPr>
              <w:rPr>
                <w:rFonts w:ascii="Cambria Math" w:hAnsi="Cambria Math" w:cs="Times New Roman"/>
                <w:i/>
                <w:iCs/>
                <w:color w:val="000000" w:themeColor="text1"/>
                <w:sz w:val="28"/>
                <w:szCs w:val="28"/>
                <w:lang w:val="en-US"/>
              </w:rPr>
            </m:ctrlPr>
          </m:sSubPr>
          <m:e>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участника</m:t>
            </m:r>
          </m:e>
          <m:sub>
            <m:r>
              <w:rPr>
                <w:rFonts w:ascii="Cambria Math" w:hAnsi="Cambria Math" w:cs="Times New Roman"/>
                <w:color w:val="000000" w:themeColor="text1"/>
                <w:sz w:val="28"/>
                <w:szCs w:val="28"/>
                <w:lang w:val="en-US"/>
              </w:rPr>
              <m:t>i</m:t>
            </m:r>
          </m:sub>
        </m:sSub>
        <m:r>
          <w:rPr>
            <w:rFonts w:ascii="Cambria Math" w:hAnsi="Cambria Math" w:cs="Times New Roman"/>
            <w:color w:val="000000" w:themeColor="text1"/>
            <w:sz w:val="28"/>
            <w:szCs w:val="28"/>
          </w:rPr>
          <m:t xml:space="preserve"> </m:t>
        </m:r>
      </m:oMath>
      <w:r w:rsidR="007B3326" w:rsidRPr="007B3326">
        <w:rPr>
          <w:rFonts w:ascii="Times New Roman" w:hAnsi="Times New Roman" w:cs="Times New Roman"/>
          <w:color w:val="000000" w:themeColor="text1"/>
          <w:sz w:val="28"/>
          <w:szCs w:val="28"/>
        </w:rPr>
        <w:t xml:space="preserve">– предельная сумма субсидии, возможная для предоставления </w:t>
      </w:r>
      <w:proofErr w:type="spellStart"/>
      <w:r w:rsidR="007B3326" w:rsidRPr="007B3326">
        <w:rPr>
          <w:rFonts w:ascii="Times New Roman" w:hAnsi="Times New Roman" w:cs="Times New Roman"/>
          <w:i/>
          <w:iCs/>
          <w:color w:val="000000" w:themeColor="text1"/>
          <w:sz w:val="28"/>
          <w:szCs w:val="28"/>
          <w:lang w:val="en-US"/>
        </w:rPr>
        <w:t>i</w:t>
      </w:r>
      <w:proofErr w:type="spellEnd"/>
      <w:r w:rsidR="007B3326" w:rsidRPr="007B3326">
        <w:rPr>
          <w:rFonts w:ascii="Times New Roman" w:hAnsi="Times New Roman" w:cs="Times New Roman"/>
          <w:color w:val="000000" w:themeColor="text1"/>
          <w:sz w:val="28"/>
          <w:szCs w:val="28"/>
        </w:rPr>
        <w:t>-му получателю субсидии;</w:t>
      </w:r>
    </w:p>
    <w:p w14:paraId="17F41969" w14:textId="3BD9A246" w:rsidR="00354F01" w:rsidRDefault="009949E8" w:rsidP="008A4AE3">
      <w:pPr>
        <w:suppressAutoHyphens/>
        <w:jc w:val="both"/>
        <w:rPr>
          <w:rFonts w:ascii="Times New Roman" w:hAnsi="Times New Roman" w:cs="Times New Roman"/>
          <w:color w:val="000000" w:themeColor="text1"/>
          <w:sz w:val="28"/>
          <w:szCs w:val="28"/>
        </w:rPr>
      </w:pPr>
      <w:r w:rsidRPr="00BC2DD1">
        <w:rPr>
          <w:rFonts w:ascii="Times New Roman" w:hAnsi="Times New Roman" w:cs="Times New Roman"/>
          <w:color w:val="000000" w:themeColor="text1"/>
          <w:sz w:val="28"/>
          <w:szCs w:val="28"/>
        </w:rPr>
        <w:tab/>
      </w:r>
      <w:r w:rsidR="007B3326" w:rsidRPr="007B3326">
        <w:rPr>
          <w:rFonts w:ascii="Times New Roman" w:hAnsi="Times New Roman" w:cs="Times New Roman"/>
          <w:color w:val="000000" w:themeColor="text1"/>
          <w:sz w:val="28"/>
          <w:szCs w:val="28"/>
          <w:lang w:val="en-US"/>
        </w:rPr>
        <w:t>n</w:t>
      </w:r>
      <w:r w:rsidR="007B3326" w:rsidRPr="007B3326">
        <w:rPr>
          <w:rFonts w:ascii="Times New Roman" w:hAnsi="Times New Roman" w:cs="Times New Roman"/>
          <w:color w:val="000000" w:themeColor="text1"/>
          <w:sz w:val="28"/>
          <w:szCs w:val="28"/>
        </w:rPr>
        <w:t xml:space="preserve"> – количество получателей субсидии.</w:t>
      </w:r>
    </w:p>
    <w:p w14:paraId="48B20FB9" w14:textId="148E1842" w:rsidR="00180D76" w:rsidRDefault="00180D76" w:rsidP="00180D76">
      <w:pPr>
        <w:spacing w:after="0" w:line="240" w:lineRule="auto"/>
        <w:ind w:firstLine="708"/>
        <w:jc w:val="both"/>
        <w:rPr>
          <w:rFonts w:ascii="Times New Roman" w:hAnsi="Times New Roman" w:cs="Times New Roman"/>
          <w:b/>
          <w:bCs/>
          <w:color w:val="000000" w:themeColor="text1"/>
          <w:sz w:val="28"/>
          <w:szCs w:val="28"/>
        </w:rPr>
      </w:pPr>
      <w:r w:rsidRPr="00180D76">
        <w:rPr>
          <w:rFonts w:ascii="Times New Roman" w:hAnsi="Times New Roman" w:cs="Times New Roman"/>
          <w:b/>
          <w:bCs/>
          <w:color w:val="000000" w:themeColor="text1"/>
          <w:sz w:val="28"/>
          <w:szCs w:val="28"/>
        </w:rPr>
        <w:t>В период проведения Конкурсного отбора разъяснения о положениях объявления, а также положениях Порядка предоставляются Главным распорядителем:</w:t>
      </w:r>
    </w:p>
    <w:p w14:paraId="5495B8A5" w14:textId="77777777" w:rsidR="005324CD" w:rsidRPr="005324CD" w:rsidRDefault="005324CD" w:rsidP="005324CD">
      <w:pPr>
        <w:spacing w:after="0" w:line="240" w:lineRule="auto"/>
        <w:ind w:firstLine="708"/>
        <w:jc w:val="both"/>
        <w:rPr>
          <w:rFonts w:ascii="Times New Roman" w:hAnsi="Times New Roman" w:cs="Times New Roman"/>
          <w:color w:val="000000" w:themeColor="text1"/>
          <w:sz w:val="28"/>
          <w:szCs w:val="28"/>
        </w:rPr>
      </w:pPr>
      <w:r w:rsidRPr="005324CD">
        <w:rPr>
          <w:rFonts w:ascii="Times New Roman" w:hAnsi="Times New Roman" w:cs="Times New Roman"/>
          <w:color w:val="000000" w:themeColor="text1"/>
          <w:sz w:val="28"/>
          <w:szCs w:val="28"/>
        </w:rPr>
        <w:t xml:space="preserve">Участник отбора с целью получения разъяснений положений объявления о проведении отбора (далее - разъяснения) обращается к организатору в устной или письменной формах. </w:t>
      </w:r>
    </w:p>
    <w:p w14:paraId="0ED96BEF" w14:textId="77777777" w:rsidR="005324CD" w:rsidRPr="005324CD" w:rsidRDefault="005324CD" w:rsidP="005324CD">
      <w:pPr>
        <w:spacing w:after="0" w:line="240" w:lineRule="auto"/>
        <w:ind w:firstLine="708"/>
        <w:jc w:val="both"/>
        <w:rPr>
          <w:rFonts w:ascii="Times New Roman" w:hAnsi="Times New Roman" w:cs="Times New Roman"/>
          <w:color w:val="000000" w:themeColor="text1"/>
          <w:sz w:val="28"/>
          <w:szCs w:val="28"/>
        </w:rPr>
      </w:pPr>
      <w:r w:rsidRPr="005324CD">
        <w:rPr>
          <w:rFonts w:ascii="Times New Roman" w:hAnsi="Times New Roman" w:cs="Times New Roman"/>
          <w:color w:val="000000" w:themeColor="text1"/>
          <w:sz w:val="28"/>
          <w:szCs w:val="28"/>
        </w:rPr>
        <w:t>Обращение в письменной форме участник отбора предоставляет нарочно по адресу, указанному в объявлении о проведении отбора.</w:t>
      </w:r>
    </w:p>
    <w:p w14:paraId="460E6912" w14:textId="77777777" w:rsidR="005324CD" w:rsidRPr="005324CD" w:rsidRDefault="005324CD" w:rsidP="005324CD">
      <w:pPr>
        <w:spacing w:after="0" w:line="240" w:lineRule="auto"/>
        <w:ind w:firstLine="708"/>
        <w:jc w:val="both"/>
        <w:rPr>
          <w:rFonts w:ascii="Times New Roman" w:hAnsi="Times New Roman" w:cs="Times New Roman"/>
          <w:color w:val="000000" w:themeColor="text1"/>
          <w:sz w:val="28"/>
          <w:szCs w:val="28"/>
        </w:rPr>
      </w:pPr>
      <w:r w:rsidRPr="005324CD">
        <w:rPr>
          <w:rFonts w:ascii="Times New Roman" w:hAnsi="Times New Roman" w:cs="Times New Roman"/>
          <w:color w:val="000000" w:themeColor="text1"/>
          <w:sz w:val="28"/>
          <w:szCs w:val="28"/>
        </w:rPr>
        <w:t>Датой начала срока предоставления разъяснений является дата размещения объявления о проведении отбора.</w:t>
      </w:r>
    </w:p>
    <w:p w14:paraId="31E1A8B0" w14:textId="77777777" w:rsidR="005324CD" w:rsidRPr="005324CD" w:rsidRDefault="005324CD" w:rsidP="005324CD">
      <w:pPr>
        <w:spacing w:after="0" w:line="240" w:lineRule="auto"/>
        <w:ind w:firstLine="708"/>
        <w:jc w:val="both"/>
        <w:rPr>
          <w:rFonts w:ascii="Times New Roman" w:hAnsi="Times New Roman" w:cs="Times New Roman"/>
          <w:color w:val="000000" w:themeColor="text1"/>
          <w:sz w:val="28"/>
          <w:szCs w:val="28"/>
        </w:rPr>
      </w:pPr>
      <w:r w:rsidRPr="005324CD">
        <w:rPr>
          <w:rFonts w:ascii="Times New Roman" w:hAnsi="Times New Roman" w:cs="Times New Roman"/>
          <w:color w:val="000000" w:themeColor="text1"/>
          <w:sz w:val="28"/>
          <w:szCs w:val="28"/>
        </w:rPr>
        <w:t>Датой окончания срока предоставления разъяснений является дата окончания срока подачи заявок.</w:t>
      </w:r>
    </w:p>
    <w:p w14:paraId="391136EA" w14:textId="77777777" w:rsidR="005324CD" w:rsidRPr="005324CD" w:rsidRDefault="005324CD" w:rsidP="005324CD">
      <w:pPr>
        <w:spacing w:after="0" w:line="240" w:lineRule="auto"/>
        <w:ind w:firstLine="708"/>
        <w:jc w:val="both"/>
        <w:rPr>
          <w:rFonts w:ascii="Times New Roman" w:hAnsi="Times New Roman" w:cs="Times New Roman"/>
          <w:color w:val="000000" w:themeColor="text1"/>
          <w:sz w:val="28"/>
          <w:szCs w:val="28"/>
        </w:rPr>
      </w:pPr>
      <w:r w:rsidRPr="005324CD">
        <w:rPr>
          <w:rFonts w:ascii="Times New Roman" w:hAnsi="Times New Roman" w:cs="Times New Roman"/>
          <w:color w:val="000000" w:themeColor="text1"/>
          <w:sz w:val="28"/>
          <w:szCs w:val="28"/>
        </w:rPr>
        <w:t>В случае обращения участника отбора в устной форме разъяснения предоставляются в устной форме в день обращения.</w:t>
      </w:r>
    </w:p>
    <w:p w14:paraId="2A455958" w14:textId="647473B7" w:rsidR="005324CD" w:rsidRPr="005324CD" w:rsidRDefault="005324CD" w:rsidP="005324CD">
      <w:pPr>
        <w:spacing w:after="0" w:line="240" w:lineRule="auto"/>
        <w:ind w:firstLine="708"/>
        <w:jc w:val="both"/>
        <w:rPr>
          <w:rFonts w:ascii="Times New Roman" w:hAnsi="Times New Roman" w:cs="Times New Roman"/>
          <w:color w:val="000000" w:themeColor="text1"/>
          <w:sz w:val="28"/>
          <w:szCs w:val="28"/>
        </w:rPr>
      </w:pPr>
      <w:r w:rsidRPr="005324CD">
        <w:rPr>
          <w:rFonts w:ascii="Times New Roman" w:hAnsi="Times New Roman" w:cs="Times New Roman"/>
          <w:color w:val="000000" w:themeColor="text1"/>
          <w:sz w:val="28"/>
          <w:szCs w:val="28"/>
        </w:rPr>
        <w:t>В случае обращения участника отбора в письменной форме организатор в течение десяти рабочих дней со дня поступления обращения в письменной форме направляет участнику отбора разъяснения по адресу, указанному в обращении (почтовый адрес, адрес электронной почты). Разъяснение считается полученным по истечении семи календарных дней со дня его направления.</w:t>
      </w:r>
    </w:p>
    <w:p w14:paraId="1BB28F17" w14:textId="77777777" w:rsidR="005324CD" w:rsidRDefault="005324CD" w:rsidP="00142BC2">
      <w:pPr>
        <w:spacing w:after="0" w:line="240" w:lineRule="auto"/>
        <w:ind w:firstLine="708"/>
        <w:jc w:val="both"/>
        <w:rPr>
          <w:rFonts w:ascii="Times New Roman" w:hAnsi="Times New Roman" w:cs="Times New Roman"/>
          <w:color w:val="000000" w:themeColor="text1"/>
          <w:sz w:val="28"/>
          <w:szCs w:val="28"/>
        </w:rPr>
      </w:pPr>
    </w:p>
    <w:p w14:paraId="57DEE6C7" w14:textId="628822F9" w:rsidR="00BF3004" w:rsidRPr="00180D76" w:rsidRDefault="00BF3004" w:rsidP="00142BC2">
      <w:pPr>
        <w:spacing w:after="0" w:line="240" w:lineRule="auto"/>
        <w:ind w:firstLine="708"/>
        <w:jc w:val="both"/>
        <w:rPr>
          <w:rFonts w:ascii="Times New Roman" w:hAnsi="Times New Roman" w:cs="Times New Roman"/>
          <w:b/>
          <w:bCs/>
          <w:color w:val="000000" w:themeColor="text1"/>
          <w:sz w:val="28"/>
          <w:szCs w:val="28"/>
        </w:rPr>
      </w:pPr>
      <w:r w:rsidRPr="00180D76">
        <w:rPr>
          <w:rFonts w:ascii="Times New Roman" w:hAnsi="Times New Roman" w:cs="Times New Roman"/>
          <w:b/>
          <w:bCs/>
          <w:color w:val="000000" w:themeColor="text1"/>
          <w:sz w:val="28"/>
          <w:szCs w:val="28"/>
        </w:rPr>
        <w:t>Срок, в течение которого получатель субсидии должен подписать соглашение о предоставлении субсидии (далее – соглашение)</w:t>
      </w:r>
    </w:p>
    <w:p w14:paraId="43A473AF" w14:textId="77777777" w:rsidR="00075AA7" w:rsidRPr="00075AA7" w:rsidRDefault="00075AA7" w:rsidP="00075AA7">
      <w:pPr>
        <w:spacing w:after="0" w:line="240" w:lineRule="auto"/>
        <w:ind w:firstLine="708"/>
        <w:jc w:val="both"/>
        <w:rPr>
          <w:rFonts w:ascii="Times New Roman" w:hAnsi="Times New Roman" w:cs="Times New Roman"/>
          <w:color w:val="000000" w:themeColor="text1"/>
          <w:sz w:val="28"/>
          <w:szCs w:val="28"/>
        </w:rPr>
      </w:pPr>
      <w:r w:rsidRPr="00075AA7">
        <w:rPr>
          <w:rFonts w:ascii="Times New Roman" w:hAnsi="Times New Roman" w:cs="Times New Roman"/>
          <w:color w:val="000000" w:themeColor="text1"/>
          <w:sz w:val="28"/>
          <w:szCs w:val="28"/>
        </w:rPr>
        <w:t xml:space="preserve">Организатор в течение семи рабочих дней со дня принятия муниципального правового акта об итогах отбора обеспечивает подготовку Соглашения, в соответствии с типовой формой, утвержденной Финансовым </w:t>
      </w:r>
      <w:r w:rsidRPr="00075AA7">
        <w:rPr>
          <w:rFonts w:ascii="Times New Roman" w:hAnsi="Times New Roman" w:cs="Times New Roman"/>
          <w:color w:val="000000" w:themeColor="text1"/>
          <w:sz w:val="28"/>
          <w:szCs w:val="28"/>
        </w:rPr>
        <w:lastRenderedPageBreak/>
        <w:t xml:space="preserve">управлением администрации города Комсомольска-на-Амуре Хабаровского края. </w:t>
      </w:r>
    </w:p>
    <w:p w14:paraId="16F6CF54" w14:textId="77777777" w:rsidR="00075AA7" w:rsidRPr="00075AA7" w:rsidRDefault="00075AA7" w:rsidP="00075AA7">
      <w:pPr>
        <w:spacing w:after="0" w:line="240" w:lineRule="auto"/>
        <w:ind w:firstLine="708"/>
        <w:jc w:val="both"/>
        <w:rPr>
          <w:rFonts w:ascii="Times New Roman" w:hAnsi="Times New Roman" w:cs="Times New Roman"/>
          <w:color w:val="000000" w:themeColor="text1"/>
          <w:sz w:val="28"/>
          <w:szCs w:val="28"/>
        </w:rPr>
      </w:pPr>
      <w:r w:rsidRPr="00075AA7">
        <w:rPr>
          <w:rFonts w:ascii="Times New Roman" w:hAnsi="Times New Roman" w:cs="Times New Roman"/>
          <w:color w:val="000000" w:themeColor="text1"/>
          <w:sz w:val="28"/>
          <w:szCs w:val="28"/>
        </w:rPr>
        <w:t>Условием заключения Соглашения является принятие в отношении получателя субсидии решения о предоставлении субсидии в форме постановления о предоставлении субсидии на компенсацию затрат, связанных с производством (реализацией) товаров, выполнением работ, оказанием услуг субъектам малого и среднего предпринимательства города Комсомольска-на-Амуре, осуществляющим приоритетные виды деятельности в 2024 году (далее - Постановление). Предоставление получателю субсидии Соглашения для подписания одновременно является уведомлением получателя субсидии о предоставлении ему субсидии.</w:t>
      </w:r>
    </w:p>
    <w:p w14:paraId="157C7953" w14:textId="77777777" w:rsidR="00075AA7" w:rsidRPr="00075AA7" w:rsidRDefault="00075AA7" w:rsidP="00075AA7">
      <w:pPr>
        <w:spacing w:after="0" w:line="240" w:lineRule="auto"/>
        <w:ind w:firstLine="708"/>
        <w:jc w:val="both"/>
        <w:rPr>
          <w:rFonts w:ascii="Times New Roman" w:hAnsi="Times New Roman" w:cs="Times New Roman"/>
          <w:color w:val="000000" w:themeColor="text1"/>
          <w:sz w:val="28"/>
          <w:szCs w:val="28"/>
        </w:rPr>
      </w:pPr>
      <w:r w:rsidRPr="00075AA7">
        <w:rPr>
          <w:rFonts w:ascii="Times New Roman" w:hAnsi="Times New Roman" w:cs="Times New Roman"/>
          <w:color w:val="000000" w:themeColor="text1"/>
          <w:sz w:val="28"/>
          <w:szCs w:val="28"/>
        </w:rPr>
        <w:t>Организатор в течение одного рабочего дня со дня подготовки Соглашения направляет на электронную почту, указанную в заявлении на участие в отборе, либо передает нарочно получателю субсидии для подписания в двух экземплярах, по одному для каждой из сторон, в письменной форме. В случае направления проекта Соглашения почтовым отправлением оно считается полученным по истечении шести календарных дней со дня его направления.</w:t>
      </w:r>
    </w:p>
    <w:p w14:paraId="4B52469C" w14:textId="63471448" w:rsidR="00180D76" w:rsidRDefault="00075AA7" w:rsidP="00075AA7">
      <w:pPr>
        <w:spacing w:after="0" w:line="240" w:lineRule="auto"/>
        <w:ind w:firstLine="708"/>
        <w:jc w:val="both"/>
        <w:rPr>
          <w:rFonts w:ascii="Times New Roman" w:hAnsi="Times New Roman" w:cs="Times New Roman"/>
          <w:color w:val="000000" w:themeColor="text1"/>
          <w:sz w:val="28"/>
          <w:szCs w:val="28"/>
        </w:rPr>
      </w:pPr>
      <w:r w:rsidRPr="00075AA7">
        <w:rPr>
          <w:rFonts w:ascii="Times New Roman" w:hAnsi="Times New Roman" w:cs="Times New Roman"/>
          <w:color w:val="000000" w:themeColor="text1"/>
          <w:sz w:val="28"/>
          <w:szCs w:val="28"/>
        </w:rPr>
        <w:t>Получатель субсидии в течение трех рабочих дней со дня получения проекта Соглашения подписывает и заверяет печатью (при наличии), предоставляет нарочно организатору подписанный проект Соглашения в двух экземплярах в письменной форме.</w:t>
      </w:r>
    </w:p>
    <w:p w14:paraId="75981DF6" w14:textId="77777777" w:rsidR="00075AA7" w:rsidRDefault="00075AA7" w:rsidP="00180D76">
      <w:pPr>
        <w:spacing w:after="0" w:line="240" w:lineRule="auto"/>
        <w:ind w:firstLine="708"/>
        <w:jc w:val="both"/>
        <w:rPr>
          <w:rFonts w:ascii="Times New Roman" w:hAnsi="Times New Roman" w:cs="Times New Roman"/>
          <w:b/>
          <w:bCs/>
          <w:color w:val="000000" w:themeColor="text1"/>
          <w:sz w:val="28"/>
          <w:szCs w:val="28"/>
        </w:rPr>
      </w:pPr>
    </w:p>
    <w:p w14:paraId="5D5F1EED" w14:textId="67C2599B" w:rsidR="00BF3004" w:rsidRPr="00180D76" w:rsidRDefault="00BF3004" w:rsidP="00180D76">
      <w:pPr>
        <w:spacing w:after="0" w:line="240" w:lineRule="auto"/>
        <w:ind w:firstLine="708"/>
        <w:jc w:val="both"/>
        <w:rPr>
          <w:rFonts w:ascii="Times New Roman" w:hAnsi="Times New Roman" w:cs="Times New Roman"/>
          <w:b/>
          <w:bCs/>
          <w:color w:val="000000" w:themeColor="text1"/>
          <w:sz w:val="28"/>
          <w:szCs w:val="28"/>
        </w:rPr>
      </w:pPr>
      <w:r w:rsidRPr="00180D76">
        <w:rPr>
          <w:rFonts w:ascii="Times New Roman" w:hAnsi="Times New Roman" w:cs="Times New Roman"/>
          <w:b/>
          <w:bCs/>
          <w:color w:val="000000" w:themeColor="text1"/>
          <w:sz w:val="28"/>
          <w:szCs w:val="28"/>
        </w:rPr>
        <w:t>Условия признания победителя (победителей) отбора уклонившимся от заключения соглашения.</w:t>
      </w:r>
    </w:p>
    <w:p w14:paraId="4C2C2F7D" w14:textId="77777777" w:rsidR="00075AA7" w:rsidRPr="00075AA7" w:rsidRDefault="00075AA7" w:rsidP="00075AA7">
      <w:pPr>
        <w:spacing w:after="0" w:line="240" w:lineRule="auto"/>
        <w:ind w:firstLine="708"/>
        <w:jc w:val="both"/>
        <w:rPr>
          <w:rFonts w:ascii="Times New Roman" w:hAnsi="Times New Roman" w:cs="Times New Roman"/>
          <w:color w:val="000000" w:themeColor="text1"/>
          <w:sz w:val="28"/>
          <w:szCs w:val="28"/>
        </w:rPr>
      </w:pPr>
      <w:r w:rsidRPr="00075AA7">
        <w:rPr>
          <w:rFonts w:ascii="Times New Roman" w:hAnsi="Times New Roman" w:cs="Times New Roman"/>
          <w:color w:val="000000" w:themeColor="text1"/>
          <w:sz w:val="28"/>
          <w:szCs w:val="28"/>
        </w:rPr>
        <w:t>Условием признания получателя субсидии, уклонившимся от заключения Соглашения, является непредоставление получателем субсидии подписанных двух экземпляров Соглашения в срок, указанный в настоящем пункте.</w:t>
      </w:r>
    </w:p>
    <w:p w14:paraId="2D312EFF" w14:textId="5626BDE7" w:rsidR="00142BC2" w:rsidRPr="00A25EB2" w:rsidRDefault="00075AA7" w:rsidP="00075AA7">
      <w:pPr>
        <w:spacing w:after="0" w:line="240" w:lineRule="auto"/>
        <w:ind w:firstLine="708"/>
        <w:jc w:val="both"/>
        <w:rPr>
          <w:rFonts w:ascii="Times New Roman" w:hAnsi="Times New Roman" w:cs="Times New Roman"/>
          <w:color w:val="FF0000"/>
          <w:sz w:val="28"/>
          <w:szCs w:val="28"/>
        </w:rPr>
      </w:pPr>
      <w:r w:rsidRPr="00075AA7">
        <w:rPr>
          <w:rFonts w:ascii="Times New Roman" w:hAnsi="Times New Roman" w:cs="Times New Roman"/>
          <w:color w:val="000000" w:themeColor="text1"/>
          <w:sz w:val="28"/>
          <w:szCs w:val="28"/>
        </w:rPr>
        <w:t>В случае непредоставления получателем субсидии подписанных двух экземпляров Соглашения в срок, указанный в абзаце втором настоящего пункта, главный распорядитель в течение 40 рабочих дней со дня истечения срока предоставления подписанных двух экземпляров Соглашения признает получателя субсидии уклонившимся от заключения Соглашения и отказывает в предоставлении субсидии путем подготовки, согласования и подписания главным распорядителем постановления о признании утратившим силу Постановления или постановления о внесении изменений в Постановление (в случае определения получателем субсидии в Постановлении помимо субъекта предпринимательства, указанного в настоящем абзаце, получателя субсидии, выполнившего требования настоящего пункта).</w:t>
      </w:r>
    </w:p>
    <w:p w14:paraId="49A37186" w14:textId="77777777" w:rsidR="00075AA7" w:rsidRDefault="00075AA7" w:rsidP="00142BC2">
      <w:pPr>
        <w:spacing w:after="0" w:line="240" w:lineRule="auto"/>
        <w:ind w:firstLine="708"/>
        <w:jc w:val="both"/>
        <w:rPr>
          <w:rFonts w:ascii="Times New Roman" w:hAnsi="Times New Roman" w:cs="Times New Roman"/>
          <w:b/>
          <w:bCs/>
          <w:color w:val="000000" w:themeColor="text1"/>
          <w:sz w:val="28"/>
          <w:szCs w:val="28"/>
        </w:rPr>
      </w:pPr>
    </w:p>
    <w:p w14:paraId="6D3C22EA" w14:textId="1E470F74" w:rsidR="006639DC" w:rsidRPr="00F776B3" w:rsidRDefault="006639DC" w:rsidP="00142BC2">
      <w:pPr>
        <w:spacing w:after="0" w:line="240" w:lineRule="auto"/>
        <w:ind w:firstLine="708"/>
        <w:jc w:val="both"/>
        <w:rPr>
          <w:rFonts w:ascii="Times New Roman" w:hAnsi="Times New Roman" w:cs="Times New Roman"/>
          <w:b/>
          <w:bCs/>
          <w:color w:val="000000" w:themeColor="text1"/>
          <w:sz w:val="28"/>
          <w:szCs w:val="28"/>
        </w:rPr>
      </w:pPr>
      <w:r w:rsidRPr="00F776B3">
        <w:rPr>
          <w:rFonts w:ascii="Times New Roman" w:hAnsi="Times New Roman" w:cs="Times New Roman"/>
          <w:b/>
          <w:bCs/>
          <w:color w:val="000000" w:themeColor="text1"/>
          <w:sz w:val="28"/>
          <w:szCs w:val="28"/>
        </w:rPr>
        <w:t>Дата размещения результатов отбора</w:t>
      </w:r>
    </w:p>
    <w:p w14:paraId="48A239A1" w14:textId="365168F3" w:rsidR="00180D76" w:rsidRPr="00180D76" w:rsidRDefault="00180D76" w:rsidP="00F776B3">
      <w:pPr>
        <w:spacing w:after="0" w:line="240" w:lineRule="auto"/>
        <w:ind w:firstLine="708"/>
        <w:jc w:val="both"/>
        <w:rPr>
          <w:rFonts w:ascii="Times New Roman" w:hAnsi="Times New Roman" w:cs="Times New Roman"/>
          <w:color w:val="000000" w:themeColor="text1"/>
          <w:sz w:val="28"/>
          <w:szCs w:val="28"/>
        </w:rPr>
      </w:pPr>
      <w:r w:rsidRPr="00F776B3">
        <w:rPr>
          <w:rFonts w:ascii="Times New Roman" w:hAnsi="Times New Roman" w:cs="Times New Roman"/>
          <w:color w:val="000000" w:themeColor="text1"/>
          <w:sz w:val="28"/>
          <w:szCs w:val="28"/>
        </w:rPr>
        <w:t xml:space="preserve">Организатор </w:t>
      </w:r>
      <w:r w:rsidR="00F776B3" w:rsidRPr="00F776B3">
        <w:rPr>
          <w:rFonts w:ascii="Times New Roman" w:hAnsi="Times New Roman" w:cs="Times New Roman"/>
          <w:color w:val="000000" w:themeColor="text1"/>
          <w:sz w:val="28"/>
          <w:szCs w:val="28"/>
        </w:rPr>
        <w:t xml:space="preserve">не позднее </w:t>
      </w:r>
      <w:r w:rsidR="00F75BF9">
        <w:rPr>
          <w:rFonts w:ascii="Times New Roman" w:hAnsi="Times New Roman" w:cs="Times New Roman"/>
          <w:color w:val="000000" w:themeColor="text1"/>
          <w:sz w:val="28"/>
          <w:szCs w:val="28"/>
        </w:rPr>
        <w:t>25.09.</w:t>
      </w:r>
      <w:r w:rsidR="00F776B3" w:rsidRPr="00F776B3">
        <w:rPr>
          <w:rFonts w:ascii="Times New Roman" w:hAnsi="Times New Roman" w:cs="Times New Roman"/>
          <w:color w:val="000000" w:themeColor="text1"/>
          <w:sz w:val="28"/>
          <w:szCs w:val="28"/>
        </w:rPr>
        <w:t>202</w:t>
      </w:r>
      <w:r w:rsidR="00075AA7">
        <w:rPr>
          <w:rFonts w:ascii="Times New Roman" w:hAnsi="Times New Roman" w:cs="Times New Roman"/>
          <w:color w:val="000000" w:themeColor="text1"/>
          <w:sz w:val="28"/>
          <w:szCs w:val="28"/>
        </w:rPr>
        <w:t>4</w:t>
      </w:r>
      <w:r w:rsidR="00F776B3" w:rsidRPr="00F776B3">
        <w:rPr>
          <w:rFonts w:ascii="Times New Roman" w:hAnsi="Times New Roman" w:cs="Times New Roman"/>
          <w:color w:val="000000" w:themeColor="text1"/>
          <w:sz w:val="28"/>
          <w:szCs w:val="28"/>
        </w:rPr>
        <w:t xml:space="preserve"> года</w:t>
      </w:r>
      <w:r w:rsidRPr="00F776B3">
        <w:rPr>
          <w:rFonts w:ascii="Times New Roman" w:hAnsi="Times New Roman" w:cs="Times New Roman"/>
          <w:color w:val="000000" w:themeColor="text1"/>
          <w:sz w:val="28"/>
          <w:szCs w:val="28"/>
        </w:rPr>
        <w:t xml:space="preserve">, обеспечивает размещение информации о результатах рассмотрения заявок </w:t>
      </w:r>
      <w:r w:rsidR="004C0978" w:rsidRPr="004C0978">
        <w:rPr>
          <w:rFonts w:ascii="Times New Roman" w:hAnsi="Times New Roman" w:cs="Times New Roman"/>
          <w:color w:val="000000" w:themeColor="text1"/>
          <w:sz w:val="28"/>
          <w:szCs w:val="28"/>
        </w:rPr>
        <w:t>на официальном сайте информационной поддержки субъектов малого и среднего предпринимательства администрации города Комсомольска-на-Амуре в сети «Интернет» - «Курс на бизнес»</w:t>
      </w:r>
      <w:r w:rsidR="004C0978">
        <w:rPr>
          <w:rFonts w:ascii="Times New Roman" w:hAnsi="Times New Roman" w:cs="Times New Roman"/>
          <w:color w:val="000000" w:themeColor="text1"/>
          <w:sz w:val="28"/>
          <w:szCs w:val="28"/>
        </w:rPr>
        <w:t>.</w:t>
      </w:r>
    </w:p>
    <w:p w14:paraId="48097053" w14:textId="77777777" w:rsidR="00180D76" w:rsidRDefault="00180D76" w:rsidP="00180D76">
      <w:pPr>
        <w:spacing w:after="0" w:line="240" w:lineRule="auto"/>
        <w:ind w:firstLine="708"/>
        <w:jc w:val="both"/>
        <w:rPr>
          <w:rFonts w:ascii="Times New Roman" w:hAnsi="Times New Roman" w:cs="Times New Roman"/>
          <w:color w:val="FF0000"/>
          <w:sz w:val="28"/>
          <w:szCs w:val="28"/>
        </w:rPr>
      </w:pPr>
    </w:p>
    <w:p w14:paraId="23C478BA" w14:textId="5AB87121" w:rsidR="00611002" w:rsidRPr="001F4F8C" w:rsidRDefault="00611002" w:rsidP="001F4F8C">
      <w:pPr>
        <w:spacing w:after="0" w:line="240" w:lineRule="auto"/>
        <w:ind w:firstLine="708"/>
        <w:jc w:val="both"/>
        <w:rPr>
          <w:rFonts w:ascii="Times New Roman" w:hAnsi="Times New Roman" w:cs="Times New Roman"/>
          <w:b/>
          <w:bCs/>
          <w:color w:val="000000" w:themeColor="text1"/>
          <w:sz w:val="28"/>
          <w:szCs w:val="28"/>
        </w:rPr>
      </w:pPr>
      <w:r w:rsidRPr="001F4F8C">
        <w:rPr>
          <w:rFonts w:ascii="Times New Roman" w:hAnsi="Times New Roman" w:cs="Times New Roman"/>
          <w:b/>
          <w:bCs/>
          <w:color w:val="000000" w:themeColor="text1"/>
          <w:sz w:val="28"/>
          <w:szCs w:val="28"/>
        </w:rPr>
        <w:t>Контактные данные: номер телефона, адрес электронной почты, Ф.И.О. (последнее при наличии), ответственного за прием документов на получение субсидии:</w:t>
      </w:r>
    </w:p>
    <w:p w14:paraId="749E5DB1" w14:textId="5A9D3105" w:rsidR="006639DC" w:rsidRPr="001F4F8C" w:rsidRDefault="006639DC" w:rsidP="003D5927">
      <w:pPr>
        <w:spacing w:after="0" w:line="240" w:lineRule="auto"/>
        <w:ind w:firstLine="708"/>
        <w:jc w:val="both"/>
        <w:rPr>
          <w:rFonts w:ascii="Times New Roman" w:hAnsi="Times New Roman" w:cs="Times New Roman"/>
          <w:color w:val="000000" w:themeColor="text1"/>
          <w:sz w:val="28"/>
          <w:szCs w:val="28"/>
        </w:rPr>
      </w:pPr>
      <w:r w:rsidRPr="001F4F8C">
        <w:rPr>
          <w:rFonts w:ascii="Times New Roman" w:hAnsi="Times New Roman" w:cs="Times New Roman"/>
          <w:color w:val="000000" w:themeColor="text1"/>
          <w:sz w:val="28"/>
          <w:szCs w:val="28"/>
        </w:rPr>
        <w:t xml:space="preserve">Воробьева Наталья Евгеньевна, </w:t>
      </w:r>
      <w:r w:rsidR="00427CFD" w:rsidRPr="001F4F8C">
        <w:rPr>
          <w:rFonts w:ascii="Times New Roman" w:hAnsi="Times New Roman" w:cs="Times New Roman"/>
          <w:color w:val="000000" w:themeColor="text1"/>
          <w:sz w:val="28"/>
          <w:szCs w:val="28"/>
        </w:rPr>
        <w:t>Конозобко Марина Сергеевна, 8(4217) 52</w:t>
      </w:r>
      <w:r w:rsidR="00427CFD" w:rsidRPr="001F4F8C">
        <w:rPr>
          <w:rFonts w:ascii="Times New Roman" w:hAnsi="Times New Roman" w:cs="Times New Roman"/>
          <w:color w:val="000000" w:themeColor="text1"/>
          <w:sz w:val="28"/>
          <w:szCs w:val="28"/>
        </w:rPr>
        <w:noBreakHyphen/>
      </w:r>
      <w:r w:rsidRPr="001F4F8C">
        <w:rPr>
          <w:rFonts w:ascii="Times New Roman" w:hAnsi="Times New Roman" w:cs="Times New Roman"/>
          <w:color w:val="000000" w:themeColor="text1"/>
          <w:sz w:val="28"/>
          <w:szCs w:val="28"/>
        </w:rPr>
        <w:t xml:space="preserve">28-93, </w:t>
      </w:r>
      <w:hyperlink r:id="rId7" w:history="1">
        <w:r w:rsidR="00E51628" w:rsidRPr="001F4F8C">
          <w:rPr>
            <w:rStyle w:val="a5"/>
            <w:rFonts w:ascii="Times New Roman" w:hAnsi="Times New Roman" w:cs="Times New Roman"/>
            <w:color w:val="000000" w:themeColor="text1"/>
            <w:sz w:val="28"/>
            <w:szCs w:val="28"/>
          </w:rPr>
          <w:t>mb@kmscity.ru</w:t>
        </w:r>
      </w:hyperlink>
      <w:r w:rsidRPr="001F4F8C">
        <w:rPr>
          <w:rFonts w:ascii="Times New Roman" w:hAnsi="Times New Roman" w:cs="Times New Roman"/>
          <w:color w:val="000000" w:themeColor="text1"/>
          <w:sz w:val="28"/>
          <w:szCs w:val="28"/>
        </w:rPr>
        <w:t>.</w:t>
      </w:r>
    </w:p>
    <w:p w14:paraId="54C4775D" w14:textId="77777777" w:rsidR="00E51628" w:rsidRPr="00A25EB2" w:rsidRDefault="00E51628" w:rsidP="003D5927">
      <w:pPr>
        <w:spacing w:after="0" w:line="240" w:lineRule="auto"/>
        <w:ind w:firstLine="708"/>
        <w:jc w:val="both"/>
        <w:rPr>
          <w:rFonts w:ascii="Times New Roman" w:hAnsi="Times New Roman" w:cs="Times New Roman"/>
          <w:b/>
          <w:bCs/>
          <w:color w:val="FF0000"/>
          <w:sz w:val="28"/>
          <w:szCs w:val="28"/>
        </w:rPr>
      </w:pPr>
    </w:p>
    <w:p w14:paraId="0F3E3DA5" w14:textId="546AB636" w:rsidR="00E51628" w:rsidRPr="00A25EB2" w:rsidRDefault="00E51628" w:rsidP="003D5927">
      <w:pPr>
        <w:spacing w:after="0" w:line="240" w:lineRule="auto"/>
        <w:ind w:firstLine="708"/>
        <w:jc w:val="both"/>
        <w:rPr>
          <w:rFonts w:ascii="Times New Roman" w:hAnsi="Times New Roman" w:cs="Times New Roman"/>
          <w:b/>
          <w:bCs/>
          <w:color w:val="FF0000"/>
          <w:sz w:val="28"/>
          <w:szCs w:val="28"/>
        </w:rPr>
      </w:pPr>
    </w:p>
    <w:sectPr w:rsidR="00E51628" w:rsidRPr="00A25EB2" w:rsidSect="00F776B3">
      <w:pgSz w:w="11906" w:h="16838"/>
      <w:pgMar w:top="1134" w:right="567" w:bottom="1134" w:left="1701" w:header="425"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04"/>
    <w:rsid w:val="00075AA7"/>
    <w:rsid w:val="00094982"/>
    <w:rsid w:val="000A6036"/>
    <w:rsid w:val="000F1E1A"/>
    <w:rsid w:val="00115D64"/>
    <w:rsid w:val="00115F97"/>
    <w:rsid w:val="001301B6"/>
    <w:rsid w:val="001419ED"/>
    <w:rsid w:val="00142BC2"/>
    <w:rsid w:val="00180D76"/>
    <w:rsid w:val="001C0820"/>
    <w:rsid w:val="001C097B"/>
    <w:rsid w:val="001F4F8C"/>
    <w:rsid w:val="002549E6"/>
    <w:rsid w:val="0025645B"/>
    <w:rsid w:val="002622DA"/>
    <w:rsid w:val="00282F3B"/>
    <w:rsid w:val="002D6EA3"/>
    <w:rsid w:val="002F1175"/>
    <w:rsid w:val="00305481"/>
    <w:rsid w:val="00347728"/>
    <w:rsid w:val="00354F01"/>
    <w:rsid w:val="003C6E96"/>
    <w:rsid w:val="003D0FA6"/>
    <w:rsid w:val="003D5927"/>
    <w:rsid w:val="00427CFD"/>
    <w:rsid w:val="00496E36"/>
    <w:rsid w:val="004C0978"/>
    <w:rsid w:val="00502093"/>
    <w:rsid w:val="00513062"/>
    <w:rsid w:val="005324CD"/>
    <w:rsid w:val="00583464"/>
    <w:rsid w:val="005A6BC9"/>
    <w:rsid w:val="005B6E4E"/>
    <w:rsid w:val="005D09DD"/>
    <w:rsid w:val="005D6732"/>
    <w:rsid w:val="005E1F58"/>
    <w:rsid w:val="00611002"/>
    <w:rsid w:val="006639DC"/>
    <w:rsid w:val="006723C6"/>
    <w:rsid w:val="006A62C2"/>
    <w:rsid w:val="006B4A99"/>
    <w:rsid w:val="006D38B6"/>
    <w:rsid w:val="006E14B4"/>
    <w:rsid w:val="007179DF"/>
    <w:rsid w:val="00725F54"/>
    <w:rsid w:val="007A7AB8"/>
    <w:rsid w:val="007B1A9A"/>
    <w:rsid w:val="007B3326"/>
    <w:rsid w:val="007B47BA"/>
    <w:rsid w:val="007E3F41"/>
    <w:rsid w:val="008313D2"/>
    <w:rsid w:val="00832EDE"/>
    <w:rsid w:val="008A4AE3"/>
    <w:rsid w:val="008B6B4B"/>
    <w:rsid w:val="00905600"/>
    <w:rsid w:val="0091101E"/>
    <w:rsid w:val="009149D8"/>
    <w:rsid w:val="00951A45"/>
    <w:rsid w:val="009949E8"/>
    <w:rsid w:val="009D67F8"/>
    <w:rsid w:val="00A138A2"/>
    <w:rsid w:val="00A25EB2"/>
    <w:rsid w:val="00A338CF"/>
    <w:rsid w:val="00A5273A"/>
    <w:rsid w:val="00A70CA9"/>
    <w:rsid w:val="00AC70FF"/>
    <w:rsid w:val="00B32FB2"/>
    <w:rsid w:val="00BB4EAE"/>
    <w:rsid w:val="00BC2DD1"/>
    <w:rsid w:val="00BF18AD"/>
    <w:rsid w:val="00BF3004"/>
    <w:rsid w:val="00C102F9"/>
    <w:rsid w:val="00C956F1"/>
    <w:rsid w:val="00CD27C4"/>
    <w:rsid w:val="00D8581E"/>
    <w:rsid w:val="00DB1351"/>
    <w:rsid w:val="00DD51EB"/>
    <w:rsid w:val="00DE0C91"/>
    <w:rsid w:val="00E04191"/>
    <w:rsid w:val="00E51628"/>
    <w:rsid w:val="00E82096"/>
    <w:rsid w:val="00F1011A"/>
    <w:rsid w:val="00F65D40"/>
    <w:rsid w:val="00F70879"/>
    <w:rsid w:val="00F75BF9"/>
    <w:rsid w:val="00F776B3"/>
    <w:rsid w:val="00F93B8B"/>
    <w:rsid w:val="00FD1CE1"/>
    <w:rsid w:val="00FD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912B"/>
  <w15:docId w15:val="{92A2B03F-C987-4403-9E2A-FD8FBE98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927"/>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3D5927"/>
    <w:rPr>
      <w:rFonts w:ascii="Calibri" w:hAnsi="Calibri" w:cs="Calibri"/>
      <w:sz w:val="18"/>
      <w:szCs w:val="18"/>
    </w:rPr>
  </w:style>
  <w:style w:type="character" w:styleId="a5">
    <w:name w:val="Hyperlink"/>
    <w:basedOn w:val="a0"/>
    <w:uiPriority w:val="99"/>
    <w:unhideWhenUsed/>
    <w:rsid w:val="002622DA"/>
    <w:rPr>
      <w:color w:val="0563C1" w:themeColor="hyperlink"/>
      <w:u w:val="single"/>
    </w:rPr>
  </w:style>
  <w:style w:type="character" w:customStyle="1" w:styleId="1">
    <w:name w:val="Неразрешенное упоминание1"/>
    <w:basedOn w:val="a0"/>
    <w:uiPriority w:val="99"/>
    <w:semiHidden/>
    <w:unhideWhenUsed/>
    <w:rsid w:val="002622DA"/>
    <w:rPr>
      <w:color w:val="605E5C"/>
      <w:shd w:val="clear" w:color="auto" w:fill="E1DFDD"/>
    </w:rPr>
  </w:style>
  <w:style w:type="paragraph" w:customStyle="1" w:styleId="ConsPlusNormal">
    <w:name w:val="ConsPlusNormal"/>
    <w:rsid w:val="006723C6"/>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kmscit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vest.kmscity.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CE82-0EA9-4A74-B40A-D32FFA7C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5900</Words>
  <Characters>33631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Евгеньевна</dc:creator>
  <cp:keywords/>
  <dc:description/>
  <cp:lastModifiedBy>Конозобко Марина Сергеевна</cp:lastModifiedBy>
  <cp:revision>15</cp:revision>
  <cp:lastPrinted>2024-06-06T05:16:00Z</cp:lastPrinted>
  <dcterms:created xsi:type="dcterms:W3CDTF">2024-06-05T06:42:00Z</dcterms:created>
  <dcterms:modified xsi:type="dcterms:W3CDTF">2024-06-18T00:43:00Z</dcterms:modified>
</cp:coreProperties>
</file>